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ADA" w:rsidRPr="00F33F95" w:rsidRDefault="00F33F95" w:rsidP="001E6ADA">
      <w:pPr>
        <w:pStyle w:val="Intestazione"/>
        <w:tabs>
          <w:tab w:val="clear" w:pos="4819"/>
          <w:tab w:val="clear" w:pos="9638"/>
        </w:tabs>
        <w:jc w:val="center"/>
        <w:rPr>
          <w:u w:val="single"/>
        </w:rPr>
      </w:pPr>
      <w:r w:rsidRPr="00F33F95">
        <w:rPr>
          <w:u w:val="single"/>
        </w:rPr>
        <w:t>ASP Città di Bologna</w:t>
      </w:r>
    </w:p>
    <w:p w:rsidR="001E6ADA" w:rsidRDefault="00F33F95" w:rsidP="001E6ADA">
      <w:pPr>
        <w:jc w:val="center"/>
      </w:pPr>
      <w:r>
        <w:t xml:space="preserve">Sede legale: </w:t>
      </w:r>
      <w:r w:rsidR="001E6ADA">
        <w:t>Via Marsala n. 7 – 40126 Bologna</w:t>
      </w:r>
    </w:p>
    <w:p w:rsidR="001E6ADA" w:rsidRDefault="00F33F95" w:rsidP="001E6ADA">
      <w:pPr>
        <w:jc w:val="center"/>
      </w:pPr>
      <w:r>
        <w:t>Sede amministrativa: Viale Roma n. 21 – 40139 Bologna</w:t>
      </w:r>
    </w:p>
    <w:p w:rsidR="001E6ADA" w:rsidRDefault="001E6ADA" w:rsidP="001E6ADA">
      <w:pPr>
        <w:jc w:val="center"/>
      </w:pPr>
    </w:p>
    <w:p w:rsidR="001E6ADA" w:rsidRDefault="001E6ADA" w:rsidP="001E6ADA">
      <w:pPr>
        <w:jc w:val="center"/>
      </w:pPr>
    </w:p>
    <w:p w:rsidR="001410D4" w:rsidRDefault="00091E82" w:rsidP="001E6ADA">
      <w:pPr>
        <w:pStyle w:val="Titolo1"/>
        <w:rPr>
          <w:i/>
          <w:iCs/>
        </w:rPr>
      </w:pPr>
      <w:r>
        <w:rPr>
          <w:i/>
          <w:iCs/>
        </w:rPr>
        <w:t>COPROGETTAZIONE E</w:t>
      </w:r>
      <w:r w:rsidR="00A943F6">
        <w:rPr>
          <w:i/>
          <w:iCs/>
        </w:rPr>
        <w:t xml:space="preserve"> </w:t>
      </w:r>
      <w:r w:rsidR="001E6ADA">
        <w:rPr>
          <w:i/>
          <w:iCs/>
        </w:rPr>
        <w:t>AFFIDAMENTO SERVIZI SOCIALI</w:t>
      </w:r>
    </w:p>
    <w:p w:rsidR="001E6ADA" w:rsidRDefault="001410D4" w:rsidP="001E6ADA">
      <w:pPr>
        <w:pStyle w:val="Titolo1"/>
        <w:rPr>
          <w:i/>
          <w:iCs/>
        </w:rPr>
      </w:pPr>
      <w:r>
        <w:rPr>
          <w:i/>
          <w:iCs/>
        </w:rPr>
        <w:t>DA GESTIRE IN CONVENZIONE</w:t>
      </w:r>
    </w:p>
    <w:p w:rsidR="001E6ADA" w:rsidRDefault="001E6ADA" w:rsidP="001E6ADA">
      <w:pPr>
        <w:jc w:val="center"/>
        <w:rPr>
          <w:sz w:val="32"/>
        </w:rPr>
      </w:pPr>
    </w:p>
    <w:p w:rsidR="002168B0" w:rsidRDefault="002168B0" w:rsidP="001E6ADA">
      <w:pPr>
        <w:jc w:val="center"/>
        <w:rPr>
          <w:sz w:val="32"/>
        </w:rPr>
      </w:pPr>
    </w:p>
    <w:p w:rsidR="001E6ADA" w:rsidRDefault="001E6ADA" w:rsidP="001E6ADA">
      <w:pPr>
        <w:pBdr>
          <w:top w:val="single" w:sz="4" w:space="1" w:color="auto"/>
          <w:left w:val="single" w:sz="4" w:space="4" w:color="auto"/>
          <w:bottom w:val="single" w:sz="4" w:space="1" w:color="auto"/>
          <w:right w:val="single" w:sz="4" w:space="4" w:color="auto"/>
        </w:pBdr>
        <w:shd w:val="clear" w:color="auto" w:fill="D9D9D9"/>
        <w:jc w:val="center"/>
        <w:rPr>
          <w:b/>
          <w:bCs/>
          <w:sz w:val="32"/>
        </w:rPr>
      </w:pPr>
    </w:p>
    <w:p w:rsidR="001410D4" w:rsidRDefault="001410D4" w:rsidP="001E6ADA">
      <w:pPr>
        <w:pBdr>
          <w:top w:val="single" w:sz="4" w:space="1" w:color="auto"/>
          <w:left w:val="single" w:sz="4" w:space="4" w:color="auto"/>
          <w:bottom w:val="single" w:sz="4" w:space="1" w:color="auto"/>
          <w:right w:val="single" w:sz="4" w:space="4" w:color="auto"/>
        </w:pBdr>
        <w:shd w:val="clear" w:color="auto" w:fill="D9D9D9"/>
        <w:jc w:val="center"/>
        <w:rPr>
          <w:b/>
          <w:bCs/>
          <w:sz w:val="32"/>
        </w:rPr>
      </w:pPr>
      <w:r>
        <w:rPr>
          <w:b/>
          <w:bCs/>
          <w:sz w:val="32"/>
        </w:rPr>
        <w:t>AVVISO</w:t>
      </w:r>
    </w:p>
    <w:p w:rsidR="001410D4" w:rsidRDefault="001410D4" w:rsidP="001E6ADA">
      <w:pPr>
        <w:pBdr>
          <w:top w:val="single" w:sz="4" w:space="1" w:color="auto"/>
          <w:left w:val="single" w:sz="4" w:space="4" w:color="auto"/>
          <w:bottom w:val="single" w:sz="4" w:space="1" w:color="auto"/>
          <w:right w:val="single" w:sz="4" w:space="4" w:color="auto"/>
        </w:pBdr>
        <w:shd w:val="clear" w:color="auto" w:fill="D9D9D9"/>
        <w:jc w:val="center"/>
        <w:rPr>
          <w:b/>
          <w:bCs/>
          <w:sz w:val="32"/>
        </w:rPr>
      </w:pPr>
      <w:r>
        <w:rPr>
          <w:b/>
          <w:bCs/>
          <w:sz w:val="32"/>
        </w:rPr>
        <w:t>DI ISTRUTTORIA PUBBLICA</w:t>
      </w:r>
    </w:p>
    <w:p w:rsidR="001E6ADA" w:rsidRDefault="001410D4" w:rsidP="001E6ADA">
      <w:pPr>
        <w:pBdr>
          <w:top w:val="single" w:sz="4" w:space="1" w:color="auto"/>
          <w:left w:val="single" w:sz="4" w:space="4" w:color="auto"/>
          <w:bottom w:val="single" w:sz="4" w:space="1" w:color="auto"/>
          <w:right w:val="single" w:sz="4" w:space="4" w:color="auto"/>
        </w:pBdr>
        <w:shd w:val="clear" w:color="auto" w:fill="D9D9D9"/>
        <w:jc w:val="center"/>
        <w:rPr>
          <w:b/>
          <w:bCs/>
          <w:sz w:val="32"/>
        </w:rPr>
      </w:pPr>
      <w:r>
        <w:rPr>
          <w:b/>
          <w:bCs/>
          <w:sz w:val="32"/>
        </w:rPr>
        <w:t>PER LA PROGETTAZIONE COMUNE</w:t>
      </w:r>
    </w:p>
    <w:p w:rsidR="001410D4" w:rsidRPr="00D4782C" w:rsidRDefault="001410D4" w:rsidP="001E6ADA">
      <w:pPr>
        <w:pBdr>
          <w:top w:val="single" w:sz="4" w:space="1" w:color="auto"/>
          <w:left w:val="single" w:sz="4" w:space="4" w:color="auto"/>
          <w:bottom w:val="single" w:sz="4" w:space="1" w:color="auto"/>
          <w:right w:val="single" w:sz="4" w:space="4" w:color="auto"/>
        </w:pBdr>
        <w:shd w:val="clear" w:color="auto" w:fill="D9D9D9"/>
        <w:jc w:val="center"/>
        <w:rPr>
          <w:b/>
          <w:bCs/>
        </w:rPr>
      </w:pPr>
      <w:r w:rsidRPr="00D4782C">
        <w:rPr>
          <w:b/>
          <w:bCs/>
        </w:rPr>
        <w:t>(ART. 43 L.R. EMI</w:t>
      </w:r>
      <w:r w:rsidR="00516E2F">
        <w:rPr>
          <w:b/>
          <w:bCs/>
        </w:rPr>
        <w:t>LIA ROMAGNA N. 2</w:t>
      </w:r>
      <w:r w:rsidRPr="00D4782C">
        <w:rPr>
          <w:b/>
          <w:bCs/>
        </w:rPr>
        <w:t>/2003)</w:t>
      </w:r>
    </w:p>
    <w:p w:rsidR="001E6ADA" w:rsidRDefault="001E6ADA" w:rsidP="001E6ADA">
      <w:pPr>
        <w:pBdr>
          <w:top w:val="single" w:sz="4" w:space="1" w:color="auto"/>
          <w:left w:val="single" w:sz="4" w:space="4" w:color="auto"/>
          <w:bottom w:val="single" w:sz="4" w:space="1" w:color="auto"/>
          <w:right w:val="single" w:sz="4" w:space="4" w:color="auto"/>
        </w:pBdr>
        <w:shd w:val="clear" w:color="auto" w:fill="D9D9D9"/>
        <w:jc w:val="center"/>
        <w:rPr>
          <w:sz w:val="32"/>
        </w:rPr>
      </w:pPr>
    </w:p>
    <w:p w:rsidR="001E6ADA" w:rsidRDefault="001E6ADA" w:rsidP="001E6ADA">
      <w:pPr>
        <w:jc w:val="center"/>
        <w:rPr>
          <w:sz w:val="32"/>
        </w:rPr>
      </w:pPr>
    </w:p>
    <w:p w:rsidR="002168B0" w:rsidRDefault="002168B0" w:rsidP="001E6ADA">
      <w:pPr>
        <w:jc w:val="center"/>
        <w:rPr>
          <w:sz w:val="32"/>
        </w:rPr>
      </w:pPr>
    </w:p>
    <w:p w:rsidR="001E6ADA" w:rsidRDefault="001E6ADA" w:rsidP="001E6ADA">
      <w:pPr>
        <w:jc w:val="center"/>
        <w:rPr>
          <w:sz w:val="28"/>
        </w:rPr>
      </w:pPr>
      <w:r>
        <w:rPr>
          <w:sz w:val="28"/>
        </w:rPr>
        <w:t>in relazione a</w:t>
      </w:r>
    </w:p>
    <w:p w:rsidR="001E6ADA" w:rsidRDefault="001E6ADA" w:rsidP="001E6ADA">
      <w:pPr>
        <w:jc w:val="center"/>
        <w:rPr>
          <w:sz w:val="28"/>
        </w:rPr>
      </w:pPr>
    </w:p>
    <w:p w:rsidR="002168B0" w:rsidRDefault="002168B0" w:rsidP="001E6ADA">
      <w:pPr>
        <w:jc w:val="center"/>
        <w:rPr>
          <w:sz w:val="28"/>
        </w:rPr>
      </w:pPr>
    </w:p>
    <w:p w:rsidR="001E6ADA" w:rsidRDefault="00CE48F8" w:rsidP="001E6ADA">
      <w:pPr>
        <w:jc w:val="center"/>
        <w:rPr>
          <w:sz w:val="28"/>
        </w:rPr>
      </w:pPr>
      <w:r>
        <w:rPr>
          <w:sz w:val="28"/>
        </w:rPr>
        <w:t>realizzazione del progetto innovativo e sperimentale</w:t>
      </w:r>
    </w:p>
    <w:p w:rsidR="001410D4" w:rsidRPr="00CE48F8" w:rsidRDefault="002D08D1" w:rsidP="0056652A">
      <w:pPr>
        <w:jc w:val="center"/>
        <w:rPr>
          <w:sz w:val="28"/>
        </w:rPr>
      </w:pPr>
      <w:r w:rsidRPr="00CE48F8">
        <w:rPr>
          <w:sz w:val="28"/>
        </w:rPr>
        <w:t>“</w:t>
      </w:r>
      <w:r w:rsidRPr="00CE48F8">
        <w:rPr>
          <w:i/>
          <w:sz w:val="28"/>
        </w:rPr>
        <w:t>HOUSING FIRST</w:t>
      </w:r>
      <w:r w:rsidR="007E4176" w:rsidRPr="00CE48F8">
        <w:rPr>
          <w:i/>
          <w:sz w:val="28"/>
        </w:rPr>
        <w:t xml:space="preserve"> - CO.BO</w:t>
      </w:r>
      <w:r w:rsidRPr="00CE48F8">
        <w:rPr>
          <w:sz w:val="28"/>
        </w:rPr>
        <w:t>”</w:t>
      </w:r>
    </w:p>
    <w:p w:rsidR="002D08D1" w:rsidRDefault="00CE48F8" w:rsidP="001E6ADA">
      <w:pPr>
        <w:jc w:val="center"/>
        <w:rPr>
          <w:sz w:val="28"/>
        </w:rPr>
      </w:pPr>
      <w:r>
        <w:rPr>
          <w:sz w:val="28"/>
        </w:rPr>
        <w:t>da gestire in convenzione</w:t>
      </w:r>
    </w:p>
    <w:p w:rsidR="002D08D1" w:rsidRDefault="002D08D1" w:rsidP="001E6ADA">
      <w:pPr>
        <w:jc w:val="center"/>
        <w:rPr>
          <w:sz w:val="28"/>
        </w:rPr>
      </w:pPr>
    </w:p>
    <w:p w:rsidR="001E6ADA" w:rsidRDefault="00D4782C" w:rsidP="001E6ADA">
      <w:pPr>
        <w:jc w:val="center"/>
      </w:pPr>
      <w:r>
        <w:t>Amministrazione procedente</w:t>
      </w:r>
      <w:r w:rsidR="00F33F95">
        <w:t>: ASP Città di Bologna</w:t>
      </w:r>
    </w:p>
    <w:p w:rsidR="001E6ADA" w:rsidRDefault="001E6ADA" w:rsidP="001E6ADA">
      <w:pPr>
        <w:jc w:val="center"/>
      </w:pPr>
    </w:p>
    <w:p w:rsidR="001E6ADA" w:rsidRDefault="00D4782C" w:rsidP="001E6ADA">
      <w:pPr>
        <w:jc w:val="center"/>
        <w:rPr>
          <w:bCs/>
          <w:color w:val="000000"/>
        </w:rPr>
      </w:pPr>
      <w:bookmarkStart w:id="0" w:name="_GoBack"/>
      <w:bookmarkEnd w:id="0"/>
      <w:r w:rsidRPr="00915A76">
        <w:rPr>
          <w:bCs/>
          <w:color w:val="000000"/>
        </w:rPr>
        <w:t>d</w:t>
      </w:r>
      <w:r w:rsidR="00786B61" w:rsidRPr="00915A76">
        <w:rPr>
          <w:bCs/>
          <w:color w:val="000000"/>
        </w:rPr>
        <w:t>eterminazione</w:t>
      </w:r>
      <w:r w:rsidR="001410D4" w:rsidRPr="00915A76">
        <w:rPr>
          <w:bCs/>
          <w:color w:val="000000"/>
        </w:rPr>
        <w:t xml:space="preserve"> </w:t>
      </w:r>
      <w:r w:rsidR="001E6ADA" w:rsidRPr="00915A76">
        <w:rPr>
          <w:bCs/>
          <w:color w:val="000000"/>
        </w:rPr>
        <w:t xml:space="preserve">n. </w:t>
      </w:r>
      <w:r w:rsidR="00915A76" w:rsidRPr="00915A76">
        <w:rPr>
          <w:bCs/>
          <w:color w:val="000000"/>
        </w:rPr>
        <w:t>353</w:t>
      </w:r>
      <w:r w:rsidR="001E6ADA" w:rsidRPr="00915A76">
        <w:rPr>
          <w:bCs/>
          <w:color w:val="000000"/>
        </w:rPr>
        <w:t xml:space="preserve"> del </w:t>
      </w:r>
      <w:r w:rsidR="00915A76" w:rsidRPr="00915A76">
        <w:rPr>
          <w:bCs/>
          <w:color w:val="000000"/>
        </w:rPr>
        <w:t>4.8.2014</w:t>
      </w:r>
    </w:p>
    <w:p w:rsidR="00D4782C" w:rsidRDefault="00D4782C" w:rsidP="001E6ADA">
      <w:pPr>
        <w:jc w:val="center"/>
        <w:rPr>
          <w:bCs/>
          <w:color w:val="000000"/>
        </w:rPr>
      </w:pPr>
    </w:p>
    <w:p w:rsidR="00BA787A" w:rsidRDefault="00BA787A" w:rsidP="001E6ADA">
      <w:pPr>
        <w:jc w:val="center"/>
        <w:rPr>
          <w:bCs/>
          <w:color w:val="000000"/>
        </w:rPr>
      </w:pPr>
    </w:p>
    <w:p w:rsidR="00BA787A" w:rsidRDefault="00BA787A" w:rsidP="001E6ADA">
      <w:pPr>
        <w:jc w:val="center"/>
        <w:rPr>
          <w:bCs/>
          <w:color w:val="000000"/>
        </w:rPr>
      </w:pPr>
    </w:p>
    <w:p w:rsidR="00BA787A" w:rsidRDefault="00BA787A" w:rsidP="001E6ADA">
      <w:pPr>
        <w:jc w:val="center"/>
        <w:rPr>
          <w:bCs/>
          <w:color w:val="000000"/>
        </w:rPr>
      </w:pPr>
    </w:p>
    <w:p w:rsidR="00D4782C" w:rsidRDefault="00D4782C" w:rsidP="001E6ADA">
      <w:pPr>
        <w:jc w:val="center"/>
      </w:pPr>
    </w:p>
    <w:p w:rsidR="00A20D25" w:rsidRPr="00A943F6" w:rsidRDefault="00A049C4" w:rsidP="00A20D25">
      <w:pPr>
        <w:pStyle w:val="Default"/>
        <w:spacing w:line="320" w:lineRule="exact"/>
        <w:jc w:val="center"/>
        <w:rPr>
          <w:color w:val="auto"/>
        </w:rPr>
      </w:pPr>
      <w:r w:rsidRPr="00EB1FF0">
        <w:rPr>
          <w:color w:val="auto"/>
        </w:rPr>
        <w:t>Codice CIG</w:t>
      </w:r>
      <w:r w:rsidR="00EB1FF0" w:rsidRPr="00EB1FF0">
        <w:rPr>
          <w:color w:val="auto"/>
        </w:rPr>
        <w:t xml:space="preserve"> ZD7105B097</w:t>
      </w:r>
    </w:p>
    <w:p w:rsidR="001E6ADA" w:rsidRPr="00A943F6" w:rsidRDefault="00A943F6" w:rsidP="00461FEE">
      <w:pPr>
        <w:spacing w:line="280" w:lineRule="exact"/>
        <w:jc w:val="center"/>
        <w:rPr>
          <w:i/>
        </w:rPr>
      </w:pPr>
      <w:r w:rsidRPr="004333FC">
        <w:rPr>
          <w:i/>
        </w:rPr>
        <w:t>(</w:t>
      </w:r>
      <w:r w:rsidRPr="004333FC">
        <w:rPr>
          <w:i/>
          <w:u w:val="single"/>
        </w:rPr>
        <w:t>ai soli fini della tracciabilità dei flussi in uscita ex L. 136/2010</w:t>
      </w:r>
      <w:r w:rsidRPr="004333FC">
        <w:rPr>
          <w:i/>
        </w:rPr>
        <w:t>)</w:t>
      </w:r>
    </w:p>
    <w:p w:rsidR="001E6ADA" w:rsidRDefault="001E6ADA" w:rsidP="001E6ADA">
      <w:pPr>
        <w:numPr>
          <w:ilvl w:val="0"/>
          <w:numId w:val="5"/>
        </w:numPr>
        <w:jc w:val="center"/>
      </w:pPr>
      <w:r>
        <w:br w:type="page"/>
      </w:r>
      <w:r w:rsidR="007111C6">
        <w:lastRenderedPageBreak/>
        <w:t>AMMINISTRAZIONE PROCEDENTE</w:t>
      </w:r>
    </w:p>
    <w:p w:rsidR="001E6ADA" w:rsidRDefault="001E6ADA" w:rsidP="00D3572B"/>
    <w:p w:rsidR="00EF757E" w:rsidRDefault="001E6ADA" w:rsidP="001E6ADA">
      <w:pPr>
        <w:pStyle w:val="a"/>
      </w:pPr>
      <w:r>
        <w:t xml:space="preserve">1. </w:t>
      </w:r>
      <w:r w:rsidR="00F33F95">
        <w:t>A.S.P. Città di Bologna (di seguito, semplicemente e per brevità, ASP)</w:t>
      </w:r>
      <w:r w:rsidR="00EF757E">
        <w:t>;</w:t>
      </w:r>
      <w:r w:rsidRPr="000B18BE">
        <w:t xml:space="preserve"> </w:t>
      </w:r>
      <w:r w:rsidR="00F33F95">
        <w:t xml:space="preserve">sede legale: </w:t>
      </w:r>
      <w:r w:rsidRPr="000B18BE">
        <w:t>Via Marsala 7, 40126 Bologna</w:t>
      </w:r>
      <w:r w:rsidR="00F33F95">
        <w:t>; sede amministrativa</w:t>
      </w:r>
      <w:r w:rsidR="00EF757E">
        <w:t>: Viale Roma 21, 40139 Bologna;</w:t>
      </w:r>
    </w:p>
    <w:p w:rsidR="00F33F95" w:rsidRDefault="00EF757E" w:rsidP="001E6ADA">
      <w:pPr>
        <w:pStyle w:val="a"/>
      </w:pPr>
      <w:r>
        <w:t xml:space="preserve">Codice fiscale e partita IVA 03337111201; </w:t>
      </w:r>
      <w:r w:rsidR="00D51A98">
        <w:t>tel. 051.6201480-481</w:t>
      </w:r>
      <w:r w:rsidR="001E6ADA">
        <w:t xml:space="preserve">; </w:t>
      </w:r>
      <w:r w:rsidR="00D51A98">
        <w:t>fax 051.6201402</w:t>
      </w:r>
      <w:r w:rsidR="001E6ADA" w:rsidRPr="000B18BE">
        <w:t>;</w:t>
      </w:r>
    </w:p>
    <w:p w:rsidR="001E6ADA" w:rsidRDefault="001E6ADA" w:rsidP="001E6ADA">
      <w:pPr>
        <w:pStyle w:val="a"/>
      </w:pPr>
      <w:r w:rsidRPr="008C31AC">
        <w:t>Responsabile del P</w:t>
      </w:r>
      <w:r w:rsidR="00F33F95" w:rsidRPr="008C31AC">
        <w:t>rocedimento: Dott.</w:t>
      </w:r>
      <w:r w:rsidR="00CA5585" w:rsidRPr="008C31AC">
        <w:t>ssa</w:t>
      </w:r>
      <w:r w:rsidR="00F33F95" w:rsidRPr="008C31AC">
        <w:t xml:space="preserve"> Cecilia Luppi</w:t>
      </w:r>
      <w:r w:rsidRPr="008C31AC">
        <w:t xml:space="preserve"> (Di</w:t>
      </w:r>
      <w:r w:rsidR="00F33F95" w:rsidRPr="008C31AC">
        <w:t>rettore Settore Servizi alle</w:t>
      </w:r>
      <w:r w:rsidR="00F33F95">
        <w:t xml:space="preserve"> Persone); e-mail: </w:t>
      </w:r>
      <w:r w:rsidR="00F33F95" w:rsidRPr="00F33F95">
        <w:t>cecilia.luppi@aspbologna.it</w:t>
      </w:r>
      <w:r w:rsidR="00F33F95">
        <w:t>; www.aspbologna</w:t>
      </w:r>
      <w:r>
        <w:t>.it</w:t>
      </w:r>
    </w:p>
    <w:p w:rsidR="009A079F" w:rsidRDefault="009A079F" w:rsidP="00F27686"/>
    <w:p w:rsidR="001E6ADA" w:rsidRPr="00996ADA" w:rsidRDefault="00446853" w:rsidP="00DE32BE">
      <w:pPr>
        <w:numPr>
          <w:ilvl w:val="0"/>
          <w:numId w:val="5"/>
        </w:numPr>
        <w:jc w:val="center"/>
      </w:pPr>
      <w:r w:rsidRPr="00996ADA">
        <w:t>OGGETTO</w:t>
      </w:r>
      <w:r w:rsidR="00750657">
        <w:t xml:space="preserve"> DELL’</w:t>
      </w:r>
      <w:r w:rsidR="00F43AC8">
        <w:t>ISTRUTTORIA–</w:t>
      </w:r>
      <w:r w:rsidR="00CA5585">
        <w:t xml:space="preserve">IL </w:t>
      </w:r>
      <w:r w:rsidR="007111C6">
        <w:t xml:space="preserve">PROGETTO </w:t>
      </w:r>
      <w:r w:rsidR="007111C6" w:rsidRPr="00CA5585">
        <w:rPr>
          <w:i/>
        </w:rPr>
        <w:t>HOUSING FIRST</w:t>
      </w:r>
      <w:r w:rsidR="00F43AC8">
        <w:rPr>
          <w:i/>
        </w:rPr>
        <w:t xml:space="preserve"> COBO</w:t>
      </w:r>
    </w:p>
    <w:p w:rsidR="001E6ADA" w:rsidRPr="00311B31" w:rsidRDefault="001E6ADA" w:rsidP="00F27686"/>
    <w:p w:rsidR="0056652A" w:rsidRDefault="00786D6F" w:rsidP="0056652A">
      <w:pPr>
        <w:jc w:val="both"/>
      </w:pPr>
      <w:r w:rsidRPr="00786D6F">
        <w:rPr>
          <w:u w:val="single"/>
        </w:rPr>
        <w:t>Premessa</w:t>
      </w:r>
      <w:r>
        <w:t>: i</w:t>
      </w:r>
      <w:r w:rsidR="0056652A">
        <w:t xml:space="preserve">l Comune di Bologna, con determinazione </w:t>
      </w:r>
      <w:r>
        <w:rPr>
          <w:bCs/>
          <w:color w:val="000000"/>
        </w:rPr>
        <w:t>P.G. n. 168517/2014 del 09/06/2014</w:t>
      </w:r>
      <w:r w:rsidR="0056652A">
        <w:t>, ha delegato questa ASP</w:t>
      </w:r>
      <w:r w:rsidR="00CE48F8">
        <w:t xml:space="preserve"> all’indizione </w:t>
      </w:r>
      <w:r>
        <w:t>della presente</w:t>
      </w:r>
      <w:r w:rsidR="0056652A">
        <w:t xml:space="preserve"> istruttoria pubblica in virtù del contratto di servizio in essere tra l’ASP e il Comune.</w:t>
      </w:r>
    </w:p>
    <w:p w:rsidR="0056652A" w:rsidRDefault="0056652A" w:rsidP="00AF2A00">
      <w:pPr>
        <w:jc w:val="both"/>
        <w:rPr>
          <w:szCs w:val="23"/>
          <w:highlight w:val="yellow"/>
        </w:rPr>
      </w:pPr>
    </w:p>
    <w:p w:rsidR="00D6795F" w:rsidRPr="001A2510" w:rsidRDefault="00C601D9" w:rsidP="00AF2A00">
      <w:pPr>
        <w:jc w:val="both"/>
        <w:rPr>
          <w:szCs w:val="23"/>
        </w:rPr>
      </w:pPr>
      <w:r w:rsidRPr="008C31AC">
        <w:rPr>
          <w:szCs w:val="23"/>
        </w:rPr>
        <w:t>Questa</w:t>
      </w:r>
      <w:r w:rsidR="00D6795F" w:rsidRPr="008C31AC">
        <w:rPr>
          <w:szCs w:val="23"/>
        </w:rPr>
        <w:t xml:space="preserve"> istruttoria pubblica</w:t>
      </w:r>
      <w:r w:rsidR="00AF2A00" w:rsidRPr="008C31AC">
        <w:rPr>
          <w:szCs w:val="23"/>
        </w:rPr>
        <w:t xml:space="preserve"> </w:t>
      </w:r>
      <w:r w:rsidR="009F6CC5" w:rsidRPr="008C31AC">
        <w:rPr>
          <w:szCs w:val="23"/>
        </w:rPr>
        <w:t>-</w:t>
      </w:r>
      <w:r w:rsidR="00AF2A00" w:rsidRPr="008C31AC">
        <w:rPr>
          <w:szCs w:val="23"/>
        </w:rPr>
        <w:t xml:space="preserve">riservata alle organizzazioni di volontariato, alle associazioni e </w:t>
      </w:r>
      <w:r w:rsidR="009F6CC5" w:rsidRPr="001A2510">
        <w:rPr>
          <w:szCs w:val="23"/>
        </w:rPr>
        <w:t>agli enti di promozione sociale, al</w:t>
      </w:r>
      <w:r w:rsidR="00AF2A00" w:rsidRPr="001A2510">
        <w:rPr>
          <w:szCs w:val="23"/>
        </w:rPr>
        <w:t>le cooperative sociali di tipo A e C (Consorzi)</w:t>
      </w:r>
      <w:r w:rsidR="009F6CC5" w:rsidRPr="001A2510">
        <w:rPr>
          <w:szCs w:val="23"/>
        </w:rPr>
        <w:t xml:space="preserve"> </w:t>
      </w:r>
      <w:r w:rsidR="00D0168B" w:rsidRPr="001A2510">
        <w:rPr>
          <w:szCs w:val="23"/>
        </w:rPr>
        <w:t>di cui</w:t>
      </w:r>
      <w:r w:rsidR="009F6CC5" w:rsidRPr="001A2510">
        <w:rPr>
          <w:szCs w:val="23"/>
        </w:rPr>
        <w:t xml:space="preserve"> al successivo art. 6</w:t>
      </w:r>
      <w:r w:rsidR="00EA6B75" w:rsidRPr="001A2510">
        <w:rPr>
          <w:szCs w:val="23"/>
        </w:rPr>
        <w:t xml:space="preserve">, </w:t>
      </w:r>
      <w:r w:rsidR="009F6CC5" w:rsidRPr="001A2510">
        <w:rPr>
          <w:szCs w:val="23"/>
        </w:rPr>
        <w:t>in possesso dei requisiti di cui al successivo art. 7- raccoglierà le osservazioni e le proposte progettuali dei soggetti par</w:t>
      </w:r>
      <w:r w:rsidR="00231E52" w:rsidRPr="001A2510">
        <w:rPr>
          <w:szCs w:val="23"/>
        </w:rPr>
        <w:t xml:space="preserve">tecipanti e si concluderà con </w:t>
      </w:r>
      <w:r w:rsidR="003B720E" w:rsidRPr="001A2510">
        <w:rPr>
          <w:szCs w:val="23"/>
        </w:rPr>
        <w:t>l’</w:t>
      </w:r>
      <w:r w:rsidR="009F6CC5" w:rsidRPr="001A2510">
        <w:rPr>
          <w:szCs w:val="23"/>
        </w:rPr>
        <w:t xml:space="preserve">individuazione del </w:t>
      </w:r>
      <w:r w:rsidR="00D6795F" w:rsidRPr="001A2510">
        <w:rPr>
          <w:szCs w:val="23"/>
        </w:rPr>
        <w:t xml:space="preserve">miglior progetto </w:t>
      </w:r>
      <w:r w:rsidR="00272A3B" w:rsidRPr="001A2510">
        <w:rPr>
          <w:szCs w:val="23"/>
        </w:rPr>
        <w:t>tecnico di realizzazione del</w:t>
      </w:r>
      <w:r w:rsidRPr="001A2510">
        <w:rPr>
          <w:szCs w:val="23"/>
        </w:rPr>
        <w:t xml:space="preserve"> programma</w:t>
      </w:r>
      <w:r w:rsidR="005F3BFA">
        <w:rPr>
          <w:szCs w:val="23"/>
        </w:rPr>
        <w:t xml:space="preserve"> d’intervento</w:t>
      </w:r>
      <w:r w:rsidR="0024598A" w:rsidRPr="001A2510">
        <w:rPr>
          <w:szCs w:val="23"/>
        </w:rPr>
        <w:t>,</w:t>
      </w:r>
      <w:r w:rsidRPr="001A2510">
        <w:rPr>
          <w:szCs w:val="23"/>
        </w:rPr>
        <w:t xml:space="preserve"> </w:t>
      </w:r>
      <w:r w:rsidRPr="001A2510">
        <w:t>innovativo e sperimentale</w:t>
      </w:r>
      <w:r w:rsidR="0024598A" w:rsidRPr="001A2510">
        <w:t>,</w:t>
      </w:r>
      <w:r w:rsidRPr="001A2510">
        <w:t xml:space="preserve"> denominato </w:t>
      </w:r>
      <w:r w:rsidRPr="001A2510">
        <w:rPr>
          <w:i/>
        </w:rPr>
        <w:t>“HOUSING FIRST – CO.BO”</w:t>
      </w:r>
      <w:r w:rsidR="00272A3B" w:rsidRPr="001A2510">
        <w:rPr>
          <w:szCs w:val="23"/>
        </w:rPr>
        <w:t xml:space="preserve">, </w:t>
      </w:r>
      <w:r w:rsidR="0024598A" w:rsidRPr="001A2510">
        <w:rPr>
          <w:szCs w:val="23"/>
        </w:rPr>
        <w:t xml:space="preserve">di cui </w:t>
      </w:r>
      <w:r w:rsidR="0024598A" w:rsidRPr="001A2510">
        <w:rPr>
          <w:i/>
          <w:szCs w:val="23"/>
        </w:rPr>
        <w:t>infra</w:t>
      </w:r>
      <w:r w:rsidR="0024598A" w:rsidRPr="001A2510">
        <w:rPr>
          <w:szCs w:val="23"/>
        </w:rPr>
        <w:t>.</w:t>
      </w:r>
    </w:p>
    <w:p w:rsidR="00C601D9" w:rsidRPr="001A2510" w:rsidRDefault="00C601D9" w:rsidP="00AF2A00">
      <w:pPr>
        <w:jc w:val="both"/>
        <w:rPr>
          <w:szCs w:val="23"/>
        </w:rPr>
      </w:pPr>
    </w:p>
    <w:p w:rsidR="00E54512" w:rsidRDefault="001563B6" w:rsidP="00AF2A00">
      <w:pPr>
        <w:jc w:val="both"/>
      </w:pPr>
      <w:r w:rsidRPr="001A2510">
        <w:rPr>
          <w:szCs w:val="23"/>
        </w:rPr>
        <w:t>L’ASP definirà, in accordo con il soggetto che avrà pr</w:t>
      </w:r>
      <w:r w:rsidR="00D6795F" w:rsidRPr="001A2510">
        <w:rPr>
          <w:szCs w:val="23"/>
        </w:rPr>
        <w:t xml:space="preserve">esentato il miglior progetto </w:t>
      </w:r>
      <w:r w:rsidR="009301DD" w:rsidRPr="001A2510">
        <w:rPr>
          <w:szCs w:val="23"/>
        </w:rPr>
        <w:t>tecnico</w:t>
      </w:r>
      <w:r w:rsidR="00D6795F" w:rsidRPr="001A2510">
        <w:rPr>
          <w:szCs w:val="23"/>
        </w:rPr>
        <w:t>,</w:t>
      </w:r>
      <w:r w:rsidRPr="001A2510">
        <w:rPr>
          <w:szCs w:val="23"/>
        </w:rPr>
        <w:t xml:space="preserve"> e che avrà dichiarato disponibilità a collaborare, le forme e le modalità della collaborazione</w:t>
      </w:r>
      <w:r w:rsidR="00D6795F" w:rsidRPr="001A2510">
        <w:rPr>
          <w:szCs w:val="23"/>
        </w:rPr>
        <w:t xml:space="preserve"> </w:t>
      </w:r>
      <w:r w:rsidR="00D6795F" w:rsidRPr="001A2510">
        <w:t>ai fini della coproget</w:t>
      </w:r>
      <w:r w:rsidR="00231E52" w:rsidRPr="001A2510">
        <w:t xml:space="preserve">tazione e </w:t>
      </w:r>
      <w:r w:rsidR="008E6F38" w:rsidRPr="001A2510">
        <w:t xml:space="preserve">successiva </w:t>
      </w:r>
      <w:r w:rsidR="00231E52" w:rsidRPr="001A2510">
        <w:t xml:space="preserve">gestione </w:t>
      </w:r>
      <w:r w:rsidR="00750657" w:rsidRPr="001A2510">
        <w:t xml:space="preserve">in convenzione (in regime di rendicontazione) </w:t>
      </w:r>
      <w:r w:rsidR="00C601D9" w:rsidRPr="001A2510">
        <w:t>d</w:t>
      </w:r>
      <w:r w:rsidR="00231E52" w:rsidRPr="001A2510">
        <w:t>i</w:t>
      </w:r>
      <w:r w:rsidR="003B16E6" w:rsidRPr="001A2510">
        <w:t xml:space="preserve"> servizi socio </w:t>
      </w:r>
      <w:r w:rsidR="00A049C4" w:rsidRPr="001A2510">
        <w:t xml:space="preserve">assistenziali </w:t>
      </w:r>
      <w:r w:rsidR="003B16E6" w:rsidRPr="001A2510">
        <w:t>-</w:t>
      </w:r>
      <w:r w:rsidR="00A049C4" w:rsidRPr="001A2510">
        <w:t xml:space="preserve">da eseguire </w:t>
      </w:r>
      <w:r w:rsidR="003B16E6" w:rsidRPr="001A2510">
        <w:t xml:space="preserve">prevalentemente </w:t>
      </w:r>
      <w:r w:rsidR="00A049C4" w:rsidRPr="001A2510">
        <w:t>all’interno del terri</w:t>
      </w:r>
      <w:r w:rsidR="00C601D9" w:rsidRPr="001A2510">
        <w:t>torio del Comune di Bologna</w:t>
      </w:r>
      <w:r w:rsidR="006B01D5" w:rsidRPr="001A2510">
        <w:t xml:space="preserve"> e in via residuale nel territorio provinciale bolognese-</w:t>
      </w:r>
      <w:r w:rsidR="00A943F6" w:rsidRPr="001A2510">
        <w:t xml:space="preserve"> </w:t>
      </w:r>
      <w:r w:rsidR="0024598A" w:rsidRPr="001A2510">
        <w:t>volti</w:t>
      </w:r>
      <w:r w:rsidR="00750657" w:rsidRPr="001A2510">
        <w:t xml:space="preserve"> </w:t>
      </w:r>
      <w:r w:rsidR="00272A3B" w:rsidRPr="001A2510">
        <w:t xml:space="preserve">a favorire la </w:t>
      </w:r>
      <w:r w:rsidR="0024598A" w:rsidRPr="001A2510">
        <w:t xml:space="preserve">sperimentazione del </w:t>
      </w:r>
      <w:r w:rsidR="0056652A" w:rsidRPr="001A2510">
        <w:t>prog</w:t>
      </w:r>
      <w:r w:rsidR="0024598A" w:rsidRPr="001A2510">
        <w:t>etto</w:t>
      </w:r>
      <w:r w:rsidR="0056652A" w:rsidRPr="001A2510">
        <w:rPr>
          <w:i/>
        </w:rPr>
        <w:t>“HOUSING FIRST – CO.BO”</w:t>
      </w:r>
      <w:r w:rsidR="0024598A" w:rsidRPr="001A2510">
        <w:t xml:space="preserve"> sino al 31/12/2015</w:t>
      </w:r>
      <w:r w:rsidR="00C601D9" w:rsidRPr="001A2510">
        <w:t>, di seguito specificati</w:t>
      </w:r>
      <w:r w:rsidR="00231E52" w:rsidRPr="001A2510">
        <w:rPr>
          <w:szCs w:val="23"/>
        </w:rPr>
        <w:t>:</w:t>
      </w:r>
    </w:p>
    <w:p w:rsidR="00AF2A00" w:rsidRDefault="00AF2A00" w:rsidP="00F27686"/>
    <w:p w:rsidR="00FD5492" w:rsidRPr="003F43C7" w:rsidRDefault="00CA5585" w:rsidP="00F27686">
      <w:pPr>
        <w:rPr>
          <w:u w:val="single"/>
        </w:rPr>
      </w:pPr>
      <w:r>
        <w:rPr>
          <w:u w:val="single"/>
        </w:rPr>
        <w:t xml:space="preserve">1. </w:t>
      </w:r>
      <w:r w:rsidR="00FD5492" w:rsidRPr="003F43C7">
        <w:rPr>
          <w:u w:val="single"/>
        </w:rPr>
        <w:t>Contesto</w:t>
      </w:r>
      <w:r w:rsidR="00AE099A">
        <w:rPr>
          <w:u w:val="single"/>
        </w:rPr>
        <w:t xml:space="preserve"> e </w:t>
      </w:r>
      <w:r w:rsidR="002D08D1">
        <w:rPr>
          <w:u w:val="single"/>
        </w:rPr>
        <w:t>quadro di riferimento</w:t>
      </w:r>
      <w:r w:rsidR="009A01A3">
        <w:rPr>
          <w:u w:val="single"/>
        </w:rPr>
        <w:t xml:space="preserve"> del</w:t>
      </w:r>
      <w:r w:rsidR="00985C7A">
        <w:rPr>
          <w:u w:val="single"/>
        </w:rPr>
        <w:t xml:space="preserve"> </w:t>
      </w:r>
      <w:r w:rsidR="009921AC">
        <w:rPr>
          <w:u w:val="single"/>
        </w:rPr>
        <w:t xml:space="preserve">presente </w:t>
      </w:r>
      <w:r w:rsidR="005F3BFA">
        <w:rPr>
          <w:u w:val="single"/>
        </w:rPr>
        <w:t>programma</w:t>
      </w:r>
      <w:r w:rsidR="00985C7A">
        <w:rPr>
          <w:u w:val="single"/>
        </w:rPr>
        <w:t xml:space="preserve"> d’intervento</w:t>
      </w:r>
    </w:p>
    <w:p w:rsidR="00C04481" w:rsidRDefault="00C04481" w:rsidP="003F43C7">
      <w:pPr>
        <w:pStyle w:val="Testonormale"/>
        <w:jc w:val="both"/>
        <w:rPr>
          <w:rFonts w:ascii="Times New Roman" w:hAnsi="Times New Roman" w:cs="Times New Roman"/>
          <w:sz w:val="24"/>
          <w:szCs w:val="24"/>
        </w:rPr>
      </w:pPr>
    </w:p>
    <w:p w:rsidR="003F43C7" w:rsidRDefault="003F43C7" w:rsidP="003F43C7">
      <w:pPr>
        <w:pStyle w:val="Testonormale"/>
        <w:jc w:val="both"/>
        <w:rPr>
          <w:rFonts w:ascii="Times New Roman" w:hAnsi="Times New Roman" w:cs="Times New Roman"/>
          <w:sz w:val="24"/>
          <w:szCs w:val="24"/>
        </w:rPr>
      </w:pPr>
      <w:r>
        <w:rPr>
          <w:rFonts w:ascii="Times New Roman" w:hAnsi="Times New Roman" w:cs="Times New Roman"/>
          <w:sz w:val="24"/>
          <w:szCs w:val="24"/>
        </w:rPr>
        <w:t xml:space="preserve">Il </w:t>
      </w:r>
      <w:r w:rsidR="0010301F">
        <w:rPr>
          <w:rFonts w:ascii="Times New Roman" w:hAnsi="Times New Roman" w:cs="Times New Roman"/>
          <w:sz w:val="24"/>
          <w:szCs w:val="24"/>
        </w:rPr>
        <w:t xml:space="preserve">Settore Servizi Sociali del </w:t>
      </w:r>
      <w:r w:rsidRPr="003F43C7">
        <w:rPr>
          <w:rFonts w:ascii="Times New Roman" w:hAnsi="Times New Roman" w:cs="Times New Roman"/>
          <w:sz w:val="24"/>
          <w:szCs w:val="24"/>
        </w:rPr>
        <w:t xml:space="preserve">Comune di Bologna </w:t>
      </w:r>
      <w:r>
        <w:rPr>
          <w:rFonts w:ascii="Times New Roman" w:hAnsi="Times New Roman" w:cs="Times New Roman"/>
          <w:sz w:val="24"/>
          <w:szCs w:val="24"/>
        </w:rPr>
        <w:t xml:space="preserve">si occupa e </w:t>
      </w:r>
      <w:r w:rsidRPr="003F43C7">
        <w:rPr>
          <w:rFonts w:ascii="Times New Roman" w:hAnsi="Times New Roman" w:cs="Times New Roman"/>
          <w:sz w:val="24"/>
          <w:szCs w:val="24"/>
        </w:rPr>
        <w:t>sviluppa attività di</w:t>
      </w:r>
      <w:r w:rsidR="00D3439C">
        <w:rPr>
          <w:rFonts w:ascii="Times New Roman" w:hAnsi="Times New Roman" w:cs="Times New Roman"/>
          <w:sz w:val="24"/>
          <w:szCs w:val="24"/>
        </w:rPr>
        <w:t xml:space="preserve"> pianificazione, programmazione</w:t>
      </w:r>
      <w:r>
        <w:rPr>
          <w:rFonts w:ascii="Times New Roman" w:hAnsi="Times New Roman" w:cs="Times New Roman"/>
          <w:sz w:val="24"/>
          <w:szCs w:val="24"/>
        </w:rPr>
        <w:t xml:space="preserve"> </w:t>
      </w:r>
      <w:r w:rsidR="00D3439C">
        <w:rPr>
          <w:rFonts w:ascii="Times New Roman" w:hAnsi="Times New Roman" w:cs="Times New Roman"/>
          <w:sz w:val="24"/>
          <w:szCs w:val="24"/>
        </w:rPr>
        <w:t xml:space="preserve">e </w:t>
      </w:r>
      <w:r>
        <w:rPr>
          <w:rFonts w:ascii="Times New Roman" w:hAnsi="Times New Roman" w:cs="Times New Roman"/>
          <w:sz w:val="24"/>
          <w:szCs w:val="24"/>
        </w:rPr>
        <w:t xml:space="preserve">controllo di azioni </w:t>
      </w:r>
      <w:r w:rsidR="00D3439C">
        <w:rPr>
          <w:rFonts w:ascii="Times New Roman" w:hAnsi="Times New Roman" w:cs="Times New Roman"/>
          <w:sz w:val="24"/>
          <w:szCs w:val="24"/>
        </w:rPr>
        <w:t>e</w:t>
      </w:r>
      <w:r w:rsidR="00AE099A">
        <w:rPr>
          <w:rFonts w:ascii="Times New Roman" w:hAnsi="Times New Roman" w:cs="Times New Roman"/>
          <w:sz w:val="24"/>
          <w:szCs w:val="24"/>
        </w:rPr>
        <w:t xml:space="preserve">d </w:t>
      </w:r>
      <w:r w:rsidR="00D3439C">
        <w:rPr>
          <w:rFonts w:ascii="Times New Roman" w:hAnsi="Times New Roman" w:cs="Times New Roman"/>
          <w:sz w:val="24"/>
          <w:szCs w:val="24"/>
        </w:rPr>
        <w:t>interventi volti</w:t>
      </w:r>
      <w:r>
        <w:rPr>
          <w:rFonts w:ascii="Times New Roman" w:hAnsi="Times New Roman" w:cs="Times New Roman"/>
          <w:sz w:val="24"/>
          <w:szCs w:val="24"/>
        </w:rPr>
        <w:t xml:space="preserve"> </w:t>
      </w:r>
      <w:r w:rsidRPr="003F43C7">
        <w:rPr>
          <w:rFonts w:ascii="Times New Roman" w:hAnsi="Times New Roman" w:cs="Times New Roman"/>
          <w:sz w:val="24"/>
          <w:szCs w:val="24"/>
        </w:rPr>
        <w:t>al</w:t>
      </w:r>
      <w:r>
        <w:rPr>
          <w:rFonts w:ascii="Times New Roman" w:hAnsi="Times New Roman" w:cs="Times New Roman"/>
          <w:sz w:val="24"/>
          <w:szCs w:val="24"/>
        </w:rPr>
        <w:t xml:space="preserve"> </w:t>
      </w:r>
      <w:r w:rsidR="00CC4F44">
        <w:rPr>
          <w:rFonts w:ascii="Times New Roman" w:hAnsi="Times New Roman" w:cs="Times New Roman"/>
          <w:sz w:val="24"/>
          <w:szCs w:val="24"/>
        </w:rPr>
        <w:t>superamento di</w:t>
      </w:r>
      <w:r w:rsidRPr="003F43C7">
        <w:rPr>
          <w:rFonts w:ascii="Times New Roman" w:hAnsi="Times New Roman" w:cs="Times New Roman"/>
          <w:sz w:val="24"/>
          <w:szCs w:val="24"/>
        </w:rPr>
        <w:t xml:space="preserve"> </w:t>
      </w:r>
      <w:r w:rsidR="00CC4F44">
        <w:rPr>
          <w:rFonts w:ascii="Times New Roman" w:hAnsi="Times New Roman" w:cs="Times New Roman"/>
          <w:sz w:val="24"/>
          <w:szCs w:val="24"/>
        </w:rPr>
        <w:t xml:space="preserve">condizioni di grave esclusione abitativa </w:t>
      </w:r>
      <w:r w:rsidRPr="003F43C7">
        <w:rPr>
          <w:rFonts w:ascii="Times New Roman" w:hAnsi="Times New Roman" w:cs="Times New Roman"/>
          <w:sz w:val="24"/>
          <w:szCs w:val="24"/>
        </w:rPr>
        <w:t>secondo il concetto di</w:t>
      </w:r>
      <w:r>
        <w:rPr>
          <w:rFonts w:ascii="Times New Roman" w:hAnsi="Times New Roman" w:cs="Times New Roman"/>
          <w:sz w:val="24"/>
          <w:szCs w:val="24"/>
        </w:rPr>
        <w:t xml:space="preserve"> </w:t>
      </w:r>
      <w:r w:rsidRPr="003F43C7">
        <w:rPr>
          <w:rFonts w:ascii="Times New Roman" w:hAnsi="Times New Roman" w:cs="Times New Roman"/>
          <w:i/>
          <w:sz w:val="24"/>
          <w:szCs w:val="24"/>
        </w:rPr>
        <w:t>homelessness</w:t>
      </w:r>
      <w:r>
        <w:rPr>
          <w:rFonts w:ascii="Times New Roman" w:hAnsi="Times New Roman" w:cs="Times New Roman"/>
          <w:sz w:val="24"/>
          <w:szCs w:val="24"/>
        </w:rPr>
        <w:t xml:space="preserve"> che </w:t>
      </w:r>
      <w:r w:rsidRPr="003F43C7">
        <w:rPr>
          <w:rFonts w:ascii="Times New Roman" w:hAnsi="Times New Roman" w:cs="Times New Roman"/>
          <w:sz w:val="24"/>
          <w:szCs w:val="24"/>
        </w:rPr>
        <w:t xml:space="preserve">include </w:t>
      </w:r>
      <w:r>
        <w:rPr>
          <w:rFonts w:ascii="Times New Roman" w:hAnsi="Times New Roman" w:cs="Times New Roman"/>
          <w:sz w:val="24"/>
          <w:szCs w:val="24"/>
        </w:rPr>
        <w:t>persone</w:t>
      </w:r>
      <w:r w:rsidR="00D3439C">
        <w:rPr>
          <w:rFonts w:ascii="Times New Roman" w:hAnsi="Times New Roman" w:cs="Times New Roman"/>
          <w:sz w:val="24"/>
          <w:szCs w:val="24"/>
        </w:rPr>
        <w:t xml:space="preserve"> </w:t>
      </w:r>
      <w:r w:rsidR="00CC4F44">
        <w:rPr>
          <w:rFonts w:ascii="Times New Roman" w:hAnsi="Times New Roman" w:cs="Times New Roman"/>
          <w:sz w:val="24"/>
          <w:szCs w:val="24"/>
        </w:rPr>
        <w:t>senza tetto, senza casa</w:t>
      </w:r>
      <w:r>
        <w:rPr>
          <w:rFonts w:ascii="Times New Roman" w:hAnsi="Times New Roman" w:cs="Times New Roman"/>
          <w:sz w:val="24"/>
          <w:szCs w:val="24"/>
        </w:rPr>
        <w:t xml:space="preserve"> o </w:t>
      </w:r>
      <w:r w:rsidR="00CC4F44">
        <w:rPr>
          <w:rFonts w:ascii="Times New Roman" w:hAnsi="Times New Roman" w:cs="Times New Roman"/>
          <w:sz w:val="24"/>
          <w:szCs w:val="24"/>
        </w:rPr>
        <w:t>che vivono in sistemazioni</w:t>
      </w:r>
      <w:r w:rsidR="00D3439C">
        <w:rPr>
          <w:rFonts w:ascii="Times New Roman" w:hAnsi="Times New Roman" w:cs="Times New Roman"/>
          <w:sz w:val="24"/>
          <w:szCs w:val="24"/>
        </w:rPr>
        <w:t xml:space="preserve"> in</w:t>
      </w:r>
      <w:r>
        <w:rPr>
          <w:rFonts w:ascii="Times New Roman" w:hAnsi="Times New Roman" w:cs="Times New Roman"/>
          <w:sz w:val="24"/>
          <w:szCs w:val="24"/>
        </w:rPr>
        <w:t>sicure o</w:t>
      </w:r>
      <w:r w:rsidRPr="003F43C7">
        <w:rPr>
          <w:rFonts w:ascii="Times New Roman" w:hAnsi="Times New Roman" w:cs="Times New Roman"/>
          <w:sz w:val="24"/>
          <w:szCs w:val="24"/>
        </w:rPr>
        <w:t xml:space="preserve"> inadeguate</w:t>
      </w:r>
      <w:r>
        <w:rPr>
          <w:rFonts w:ascii="Times New Roman" w:hAnsi="Times New Roman" w:cs="Times New Roman"/>
          <w:sz w:val="24"/>
          <w:szCs w:val="24"/>
        </w:rPr>
        <w:t>.</w:t>
      </w:r>
    </w:p>
    <w:p w:rsidR="003F43C7" w:rsidRPr="009F42B7" w:rsidRDefault="003F43C7" w:rsidP="009F42B7">
      <w:pPr>
        <w:pStyle w:val="Testonormale"/>
        <w:jc w:val="both"/>
        <w:rPr>
          <w:rFonts w:ascii="Times New Roman" w:hAnsi="Times New Roman" w:cs="Times New Roman"/>
          <w:sz w:val="24"/>
          <w:szCs w:val="24"/>
        </w:rPr>
      </w:pPr>
      <w:r>
        <w:rPr>
          <w:rFonts w:ascii="Times New Roman" w:hAnsi="Times New Roman" w:cs="Times New Roman"/>
          <w:sz w:val="24"/>
          <w:szCs w:val="24"/>
        </w:rPr>
        <w:t>N</w:t>
      </w:r>
      <w:r w:rsidR="00D3439C">
        <w:rPr>
          <w:rFonts w:ascii="Times New Roman" w:hAnsi="Times New Roman" w:cs="Times New Roman"/>
          <w:sz w:val="24"/>
          <w:szCs w:val="24"/>
        </w:rPr>
        <w:t>el</w:t>
      </w:r>
      <w:r w:rsidR="00C414D9">
        <w:rPr>
          <w:rFonts w:ascii="Times New Roman" w:hAnsi="Times New Roman" w:cs="Times New Roman"/>
          <w:sz w:val="24"/>
          <w:szCs w:val="24"/>
        </w:rPr>
        <w:t>la progettazione di</w:t>
      </w:r>
      <w:r w:rsidRPr="003F43C7">
        <w:rPr>
          <w:rFonts w:ascii="Times New Roman" w:hAnsi="Times New Roman" w:cs="Times New Roman"/>
          <w:sz w:val="24"/>
          <w:szCs w:val="24"/>
        </w:rPr>
        <w:t xml:space="preserve"> nu</w:t>
      </w:r>
      <w:r>
        <w:rPr>
          <w:rFonts w:ascii="Times New Roman" w:hAnsi="Times New Roman" w:cs="Times New Roman"/>
          <w:sz w:val="24"/>
          <w:szCs w:val="24"/>
        </w:rPr>
        <w:t>ove</w:t>
      </w:r>
      <w:r w:rsidR="007E4176">
        <w:rPr>
          <w:rFonts w:ascii="Times New Roman" w:hAnsi="Times New Roman" w:cs="Times New Roman"/>
          <w:sz w:val="24"/>
          <w:szCs w:val="24"/>
        </w:rPr>
        <w:t>,</w:t>
      </w:r>
      <w:r w:rsidR="00760884">
        <w:rPr>
          <w:rFonts w:ascii="Times New Roman" w:hAnsi="Times New Roman" w:cs="Times New Roman"/>
          <w:sz w:val="24"/>
          <w:szCs w:val="24"/>
        </w:rPr>
        <w:t xml:space="preserve"> concrete ed </w:t>
      </w:r>
      <w:r w:rsidR="002B676D">
        <w:rPr>
          <w:rFonts w:ascii="Times New Roman" w:hAnsi="Times New Roman" w:cs="Times New Roman"/>
          <w:sz w:val="24"/>
          <w:szCs w:val="24"/>
        </w:rPr>
        <w:t xml:space="preserve">effettive </w:t>
      </w:r>
      <w:r w:rsidR="00AE099A">
        <w:rPr>
          <w:rFonts w:ascii="Times New Roman" w:hAnsi="Times New Roman" w:cs="Times New Roman"/>
          <w:sz w:val="24"/>
          <w:szCs w:val="24"/>
        </w:rPr>
        <w:t>risposte</w:t>
      </w:r>
      <w:r w:rsidR="00760884">
        <w:rPr>
          <w:rFonts w:ascii="Times New Roman" w:hAnsi="Times New Roman" w:cs="Times New Roman"/>
          <w:sz w:val="24"/>
          <w:szCs w:val="24"/>
        </w:rPr>
        <w:t>,</w:t>
      </w:r>
      <w:r w:rsidRPr="003F43C7">
        <w:rPr>
          <w:rFonts w:ascii="Times New Roman" w:hAnsi="Times New Roman" w:cs="Times New Roman"/>
          <w:sz w:val="24"/>
          <w:szCs w:val="24"/>
        </w:rPr>
        <w:t xml:space="preserve"> il Comune utiliz</w:t>
      </w:r>
      <w:r w:rsidR="009F42B7">
        <w:rPr>
          <w:rFonts w:ascii="Times New Roman" w:hAnsi="Times New Roman" w:cs="Times New Roman"/>
          <w:sz w:val="24"/>
          <w:szCs w:val="24"/>
        </w:rPr>
        <w:t>za l’</w:t>
      </w:r>
      <w:r w:rsidR="009F42B7" w:rsidRPr="009F42B7">
        <w:rPr>
          <w:rFonts w:ascii="Times New Roman" w:hAnsi="Times New Roman" w:cs="Times New Roman"/>
          <w:i/>
          <w:sz w:val="24"/>
          <w:szCs w:val="24"/>
        </w:rPr>
        <w:t>approccio delle capacità</w:t>
      </w:r>
      <w:r w:rsidR="009F42B7">
        <w:rPr>
          <w:rFonts w:ascii="Times New Roman" w:hAnsi="Times New Roman" w:cs="Times New Roman"/>
          <w:sz w:val="24"/>
          <w:szCs w:val="24"/>
        </w:rPr>
        <w:t xml:space="preserve"> </w:t>
      </w:r>
      <w:r w:rsidRPr="003F43C7">
        <w:rPr>
          <w:rFonts w:ascii="Times New Roman" w:hAnsi="Times New Roman" w:cs="Times New Roman"/>
          <w:sz w:val="24"/>
          <w:szCs w:val="24"/>
        </w:rPr>
        <w:t>(</w:t>
      </w:r>
      <w:r w:rsidRPr="009F42B7">
        <w:rPr>
          <w:rFonts w:ascii="Times New Roman" w:hAnsi="Times New Roman" w:cs="Times New Roman"/>
          <w:i/>
          <w:sz w:val="24"/>
          <w:szCs w:val="24"/>
        </w:rPr>
        <w:t>capability approach</w:t>
      </w:r>
      <w:r w:rsidRPr="003F43C7">
        <w:rPr>
          <w:rFonts w:ascii="Times New Roman" w:hAnsi="Times New Roman" w:cs="Times New Roman"/>
          <w:sz w:val="24"/>
          <w:szCs w:val="24"/>
        </w:rPr>
        <w:t>)</w:t>
      </w:r>
      <w:r w:rsidR="002B676D">
        <w:rPr>
          <w:rFonts w:ascii="Times New Roman" w:hAnsi="Times New Roman" w:cs="Times New Roman"/>
          <w:sz w:val="24"/>
          <w:szCs w:val="24"/>
        </w:rPr>
        <w:t xml:space="preserve"> </w:t>
      </w:r>
      <w:r w:rsidR="009F42B7">
        <w:rPr>
          <w:rFonts w:ascii="Times New Roman" w:hAnsi="Times New Roman" w:cs="Times New Roman"/>
          <w:sz w:val="24"/>
          <w:szCs w:val="24"/>
        </w:rPr>
        <w:t>comporta</w:t>
      </w:r>
      <w:r w:rsidR="002B676D">
        <w:rPr>
          <w:rFonts w:ascii="Times New Roman" w:hAnsi="Times New Roman" w:cs="Times New Roman"/>
          <w:sz w:val="24"/>
          <w:szCs w:val="24"/>
        </w:rPr>
        <w:t>nte</w:t>
      </w:r>
      <w:r w:rsidR="009F42B7">
        <w:rPr>
          <w:rFonts w:ascii="Times New Roman" w:hAnsi="Times New Roman" w:cs="Times New Roman"/>
          <w:sz w:val="24"/>
          <w:szCs w:val="24"/>
        </w:rPr>
        <w:t xml:space="preserve"> </w:t>
      </w:r>
      <w:r w:rsidR="009F42B7" w:rsidRPr="009F42B7">
        <w:rPr>
          <w:rFonts w:ascii="Times New Roman" w:hAnsi="Times New Roman" w:cs="Times New Roman"/>
          <w:sz w:val="24"/>
          <w:szCs w:val="24"/>
        </w:rPr>
        <w:t>necessità di investire</w:t>
      </w:r>
      <w:r w:rsidR="009F42B7">
        <w:rPr>
          <w:rFonts w:ascii="Times New Roman" w:hAnsi="Times New Roman" w:cs="Times New Roman"/>
          <w:sz w:val="24"/>
          <w:szCs w:val="24"/>
        </w:rPr>
        <w:t xml:space="preserve"> su </w:t>
      </w:r>
      <w:r w:rsidR="009F42B7" w:rsidRPr="009F42B7">
        <w:rPr>
          <w:rFonts w:ascii="Times New Roman" w:hAnsi="Times New Roman" w:cs="Times New Roman"/>
          <w:sz w:val="24"/>
          <w:szCs w:val="24"/>
        </w:rPr>
        <w:t>progett</w:t>
      </w:r>
      <w:r w:rsidR="009F42B7">
        <w:rPr>
          <w:rFonts w:ascii="Times New Roman" w:hAnsi="Times New Roman" w:cs="Times New Roman"/>
          <w:sz w:val="24"/>
          <w:szCs w:val="24"/>
        </w:rPr>
        <w:t xml:space="preserve">i di sostegno individualizzati </w:t>
      </w:r>
      <w:r w:rsidR="002B676D">
        <w:rPr>
          <w:rFonts w:ascii="Times New Roman" w:hAnsi="Times New Roman" w:cs="Times New Roman"/>
          <w:sz w:val="24"/>
          <w:szCs w:val="24"/>
        </w:rPr>
        <w:t>d</w:t>
      </w:r>
      <w:r w:rsidR="009F42B7">
        <w:rPr>
          <w:rFonts w:ascii="Times New Roman" w:hAnsi="Times New Roman" w:cs="Times New Roman"/>
          <w:sz w:val="24"/>
          <w:szCs w:val="24"/>
        </w:rPr>
        <w:t xml:space="preserve">ove la persona, </w:t>
      </w:r>
      <w:r w:rsidR="002B676D">
        <w:rPr>
          <w:rFonts w:ascii="Times New Roman" w:hAnsi="Times New Roman" w:cs="Times New Roman"/>
          <w:sz w:val="24"/>
          <w:szCs w:val="24"/>
        </w:rPr>
        <w:t xml:space="preserve">guardata </w:t>
      </w:r>
      <w:r w:rsidR="009F42B7" w:rsidRPr="009F42B7">
        <w:rPr>
          <w:rFonts w:ascii="Times New Roman" w:hAnsi="Times New Roman" w:cs="Times New Roman"/>
          <w:sz w:val="24"/>
          <w:szCs w:val="24"/>
        </w:rPr>
        <w:t>anche</w:t>
      </w:r>
      <w:r w:rsidR="002B676D">
        <w:rPr>
          <w:rFonts w:ascii="Times New Roman" w:hAnsi="Times New Roman" w:cs="Times New Roman"/>
          <w:sz w:val="24"/>
          <w:szCs w:val="24"/>
        </w:rPr>
        <w:t xml:space="preserve"> attraverso</w:t>
      </w:r>
      <w:r w:rsidR="00A104E6">
        <w:rPr>
          <w:rFonts w:ascii="Times New Roman" w:hAnsi="Times New Roman" w:cs="Times New Roman"/>
          <w:sz w:val="24"/>
          <w:szCs w:val="24"/>
        </w:rPr>
        <w:t xml:space="preserve"> le sue</w:t>
      </w:r>
      <w:r w:rsidR="009F42B7">
        <w:rPr>
          <w:rFonts w:ascii="Times New Roman" w:hAnsi="Times New Roman" w:cs="Times New Roman"/>
          <w:sz w:val="24"/>
          <w:szCs w:val="24"/>
        </w:rPr>
        <w:t xml:space="preserve"> aspettative, vede </w:t>
      </w:r>
      <w:r w:rsidR="009F42B7" w:rsidRPr="009F42B7">
        <w:rPr>
          <w:rFonts w:ascii="Times New Roman" w:hAnsi="Times New Roman" w:cs="Times New Roman"/>
          <w:sz w:val="24"/>
          <w:szCs w:val="24"/>
        </w:rPr>
        <w:t>valo</w:t>
      </w:r>
      <w:r w:rsidR="009F42B7">
        <w:rPr>
          <w:rFonts w:ascii="Times New Roman" w:hAnsi="Times New Roman" w:cs="Times New Roman"/>
          <w:sz w:val="24"/>
          <w:szCs w:val="24"/>
        </w:rPr>
        <w:t xml:space="preserve">rizzate </w:t>
      </w:r>
      <w:r w:rsidR="00A104E6">
        <w:rPr>
          <w:rFonts w:ascii="Times New Roman" w:hAnsi="Times New Roman" w:cs="Times New Roman"/>
          <w:sz w:val="24"/>
          <w:szCs w:val="24"/>
        </w:rPr>
        <w:t>il più possibile le sue</w:t>
      </w:r>
      <w:r w:rsidR="009F42B7">
        <w:rPr>
          <w:rFonts w:ascii="Times New Roman" w:hAnsi="Times New Roman" w:cs="Times New Roman"/>
          <w:sz w:val="24"/>
          <w:szCs w:val="24"/>
        </w:rPr>
        <w:t xml:space="preserve"> capacità.</w:t>
      </w:r>
    </w:p>
    <w:p w:rsidR="00AF56ED" w:rsidRDefault="00AF56ED" w:rsidP="00AF56ED">
      <w:pPr>
        <w:pStyle w:val="Default"/>
        <w:jc w:val="both"/>
      </w:pPr>
      <w:r>
        <w:t xml:space="preserve">Una delle più importanti declinazioni di tale approccio è rappresentato da progetti di </w:t>
      </w:r>
      <w:r w:rsidRPr="00AF56ED">
        <w:rPr>
          <w:i/>
        </w:rPr>
        <w:t>Housing First</w:t>
      </w:r>
      <w:r>
        <w:t xml:space="preserve"> ovvero progetti relativi a persone </w:t>
      </w:r>
      <w:r w:rsidR="00C414D9">
        <w:t>senza tetto, senza casa o che vivono in sistemazioni insicure o</w:t>
      </w:r>
      <w:r w:rsidR="00C414D9" w:rsidRPr="003F43C7">
        <w:t xml:space="preserve"> inadeguate</w:t>
      </w:r>
      <w:r w:rsidR="00C414D9">
        <w:t>, alle quali</w:t>
      </w:r>
      <w:r>
        <w:t xml:space="preserve"> viene offerta l’opportunità e la responsabilità di occupare stabilmente un alloggio.</w:t>
      </w:r>
    </w:p>
    <w:p w:rsidR="00AF56ED" w:rsidRPr="001A2510" w:rsidRDefault="00AF56ED" w:rsidP="00AF56ED">
      <w:pPr>
        <w:pStyle w:val="Default"/>
        <w:jc w:val="both"/>
      </w:pPr>
      <w:r w:rsidRPr="001A2510">
        <w:t>L'</w:t>
      </w:r>
      <w:r w:rsidRPr="001A2510">
        <w:rPr>
          <w:i/>
        </w:rPr>
        <w:t>Housing First</w:t>
      </w:r>
      <w:r w:rsidRPr="001A2510">
        <w:t xml:space="preserve"> è un modello di intervento nato negli U</w:t>
      </w:r>
      <w:r w:rsidR="00C414D9" w:rsidRPr="001A2510">
        <w:t>.</w:t>
      </w:r>
      <w:r w:rsidRPr="001A2510">
        <w:t>S</w:t>
      </w:r>
      <w:r w:rsidR="00C414D9" w:rsidRPr="001A2510">
        <w:t>.</w:t>
      </w:r>
      <w:r w:rsidRPr="001A2510">
        <w:t>A</w:t>
      </w:r>
      <w:r w:rsidR="00C414D9" w:rsidRPr="001A2510">
        <w:t>.</w:t>
      </w:r>
      <w:r w:rsidRPr="001A2510">
        <w:t xml:space="preserve"> nei primi anni ‘90 che prevede il rapido inserimento di persone che si trovano in condizione di grave marginalità, </w:t>
      </w:r>
      <w:r w:rsidRPr="001A2510">
        <w:lastRenderedPageBreak/>
        <w:t>in abitazioni autonome al fine di offrire loro una opportunità, ma anche la responsabilità di una casa.</w:t>
      </w:r>
    </w:p>
    <w:p w:rsidR="00C414D9" w:rsidRDefault="005F3BFA" w:rsidP="00AF56ED">
      <w:pPr>
        <w:pStyle w:val="Default"/>
        <w:jc w:val="both"/>
      </w:pPr>
      <w:r>
        <w:t>Il programma</w:t>
      </w:r>
      <w:r w:rsidR="00AF56ED" w:rsidRPr="001A2510">
        <w:t xml:space="preserve"> presuppone un intenso lavoro di accompagnamento sociale e sostegno psicologico. In considerazione dei primi dati rilevati </w:t>
      </w:r>
      <w:r w:rsidR="00A104E6" w:rsidRPr="001A2510">
        <w:t xml:space="preserve">dal Comune </w:t>
      </w:r>
      <w:r w:rsidR="00AF56ED" w:rsidRPr="001A2510">
        <w:t>rispetto al bisogno, risulta la necessità di parti</w:t>
      </w:r>
      <w:r w:rsidR="006F178E" w:rsidRPr="001A2510">
        <w:t xml:space="preserve">re da un parco alloggi di </w:t>
      </w:r>
      <w:r w:rsidR="00E53976" w:rsidRPr="001A2510">
        <w:t xml:space="preserve">n. </w:t>
      </w:r>
      <w:r w:rsidR="00AF56ED" w:rsidRPr="001A2510">
        <w:t xml:space="preserve">4 unità nel corso del 2014 </w:t>
      </w:r>
      <w:r w:rsidR="006F178E" w:rsidRPr="001A2510">
        <w:t xml:space="preserve">e </w:t>
      </w:r>
      <w:r w:rsidR="00AF56ED" w:rsidRPr="001A2510">
        <w:t xml:space="preserve">che aumenteranno almeno sino a </w:t>
      </w:r>
      <w:r w:rsidR="00E53976" w:rsidRPr="001A2510">
        <w:t xml:space="preserve">n. </w:t>
      </w:r>
      <w:r w:rsidR="00AF56ED" w:rsidRPr="001A2510">
        <w:t xml:space="preserve">10 </w:t>
      </w:r>
      <w:r w:rsidR="00B3542A" w:rsidRPr="001A2510">
        <w:t xml:space="preserve">unità </w:t>
      </w:r>
      <w:r w:rsidR="00AF56ED" w:rsidRPr="001A2510">
        <w:t xml:space="preserve">nel corso del </w:t>
      </w:r>
      <w:r w:rsidR="00C75FE3" w:rsidRPr="001A2510">
        <w:t>2015</w:t>
      </w:r>
      <w:r w:rsidR="00E53976" w:rsidRPr="001A2510">
        <w:t>, da destinare</w:t>
      </w:r>
      <w:r w:rsidR="00AF56ED" w:rsidRPr="001A2510">
        <w:t xml:space="preserve"> a</w:t>
      </w:r>
      <w:r w:rsidR="00AE099A" w:rsidRPr="001A2510">
        <w:t>lle</w:t>
      </w:r>
      <w:r w:rsidR="00AF56ED" w:rsidRPr="001A2510">
        <w:t xml:space="preserve"> persone</w:t>
      </w:r>
      <w:r w:rsidR="00AF56ED">
        <w:t xml:space="preserve"> </w:t>
      </w:r>
      <w:r w:rsidR="00AE099A">
        <w:t>anzidette</w:t>
      </w:r>
      <w:r w:rsidR="006F178E">
        <w:t xml:space="preserve"> e di cui </w:t>
      </w:r>
      <w:r w:rsidR="006F178E" w:rsidRPr="00E53976">
        <w:rPr>
          <w:i/>
        </w:rPr>
        <w:t>infra</w:t>
      </w:r>
      <w:r w:rsidR="00542868">
        <w:t xml:space="preserve"> </w:t>
      </w:r>
      <w:r w:rsidR="006F178E">
        <w:t>-</w:t>
      </w:r>
      <w:r w:rsidR="00542868">
        <w:t>anche afflitte</w:t>
      </w:r>
      <w:r w:rsidR="00760884">
        <w:t xml:space="preserve"> da problemi psichiatrici</w:t>
      </w:r>
      <w:r w:rsidR="00542868">
        <w:t xml:space="preserve">, </w:t>
      </w:r>
      <w:r w:rsidR="00AF56ED">
        <w:t>disagio mentale</w:t>
      </w:r>
      <w:r w:rsidR="006F178E">
        <w:t>-</w:t>
      </w:r>
      <w:r w:rsidR="00AF56ED">
        <w:t xml:space="preserve"> che si trovano sul territorio comunale da diverso tempo.</w:t>
      </w:r>
    </w:p>
    <w:p w:rsidR="006B2923" w:rsidRPr="006B2923" w:rsidRDefault="006B2923" w:rsidP="00AF56ED">
      <w:pPr>
        <w:pStyle w:val="Default"/>
        <w:jc w:val="both"/>
      </w:pPr>
      <w:r>
        <w:t xml:space="preserve">I programmi di </w:t>
      </w:r>
      <w:r w:rsidRPr="00AF56ED">
        <w:rPr>
          <w:i/>
        </w:rPr>
        <w:t>Housing First</w:t>
      </w:r>
      <w:r>
        <w:t xml:space="preserve"> sviluppano una strategia orientata al “cliente”, in cui è tutelata la libertà, l’autodeterminazione, il rispetto e l’empatia verso la “persona-cliente” (non viene utilizzata la dizione “paziente-utente”).</w:t>
      </w:r>
    </w:p>
    <w:p w:rsidR="00FD5492" w:rsidRDefault="00FD5492" w:rsidP="00F27686"/>
    <w:p w:rsidR="002D08D1" w:rsidRPr="002D08D1" w:rsidRDefault="002D08D1" w:rsidP="00F27686">
      <w:pPr>
        <w:rPr>
          <w:u w:val="single"/>
        </w:rPr>
      </w:pPr>
      <w:r w:rsidRPr="002D08D1">
        <w:rPr>
          <w:u w:val="single"/>
        </w:rPr>
        <w:t xml:space="preserve">2. </w:t>
      </w:r>
      <w:r w:rsidR="002F0DAA">
        <w:rPr>
          <w:u w:val="single"/>
        </w:rPr>
        <w:t>Persone d</w:t>
      </w:r>
      <w:r w:rsidRPr="002D08D1">
        <w:rPr>
          <w:u w:val="single"/>
        </w:rPr>
        <w:t>estinatari</w:t>
      </w:r>
      <w:r w:rsidR="002F0DAA">
        <w:rPr>
          <w:u w:val="single"/>
        </w:rPr>
        <w:t>e</w:t>
      </w:r>
      <w:r w:rsidR="00C04481">
        <w:rPr>
          <w:u w:val="single"/>
        </w:rPr>
        <w:t xml:space="preserve"> delle azioni di cui al </w:t>
      </w:r>
      <w:r w:rsidR="009921AC">
        <w:rPr>
          <w:u w:val="single"/>
        </w:rPr>
        <w:t xml:space="preserve">presente </w:t>
      </w:r>
      <w:r w:rsidR="005F3BFA">
        <w:rPr>
          <w:u w:val="single"/>
        </w:rPr>
        <w:t>programma</w:t>
      </w:r>
      <w:r w:rsidR="00C04481">
        <w:rPr>
          <w:u w:val="single"/>
        </w:rPr>
        <w:t xml:space="preserve"> di intervento</w:t>
      </w:r>
    </w:p>
    <w:p w:rsidR="002D08D1" w:rsidRDefault="002D08D1" w:rsidP="00F27686"/>
    <w:p w:rsidR="002D08D1" w:rsidRDefault="00542868" w:rsidP="00760884">
      <w:pPr>
        <w:jc w:val="both"/>
      </w:pPr>
      <w:r>
        <w:t>a)</w:t>
      </w:r>
      <w:r w:rsidR="00760884">
        <w:t xml:space="preserve"> Senza tetto: persone che vivono in strada o sistemazioni di fortuna; </w:t>
      </w:r>
      <w:r>
        <w:t xml:space="preserve">persone </w:t>
      </w:r>
      <w:r w:rsidR="00760884">
        <w:t>che ricorrono a dormitori o strutture di accoglienza notturne.</w:t>
      </w:r>
    </w:p>
    <w:p w:rsidR="00760884" w:rsidRDefault="00542868" w:rsidP="00760884">
      <w:pPr>
        <w:jc w:val="both"/>
      </w:pPr>
      <w:r>
        <w:t>b)</w:t>
      </w:r>
      <w:r w:rsidR="00760884">
        <w:t xml:space="preserve"> Senza casa: ospiti in strutture per persone senza dimora; ospiti in dormitori </w:t>
      </w:r>
      <w:r>
        <w:t>e centri di accoglienza per donne; ospiti in strutture per immigrati richiedenti asilo, rifugiati; persone in attesa di essere dimesse da istituzioni; persone che ricevono interventi di sostegno di lunga durata in quanto senza dimora.</w:t>
      </w:r>
    </w:p>
    <w:p w:rsidR="00542868" w:rsidRDefault="00542868" w:rsidP="00760884">
      <w:pPr>
        <w:jc w:val="both"/>
      </w:pPr>
      <w:r>
        <w:t>d) Sistemazioni insicure: persone che vivono in sistemazioni non garantite; persone che vivono a rischio di perdita dell’alloggio; persone che vivono a rischio di violenza domestica.</w:t>
      </w:r>
    </w:p>
    <w:p w:rsidR="00542868" w:rsidRDefault="00542868" w:rsidP="00760884">
      <w:pPr>
        <w:jc w:val="both"/>
      </w:pPr>
      <w:r>
        <w:t xml:space="preserve">e) Sistemazioni inadeguate: persone che </w:t>
      </w:r>
      <w:r w:rsidR="001A2510">
        <w:t xml:space="preserve">vivono in strutture temporanee e/o </w:t>
      </w:r>
      <w:r>
        <w:t>non corrispondenti agli standard abitativi comuni; persone che vivono in alloggi impropri; persone che vivono in situazioni di estremo affollamento.</w:t>
      </w:r>
    </w:p>
    <w:p w:rsidR="002D08D1" w:rsidRDefault="002D08D1" w:rsidP="00F27686"/>
    <w:p w:rsidR="007111C6" w:rsidRPr="00AF56ED" w:rsidRDefault="002D08D1" w:rsidP="00F27686">
      <w:pPr>
        <w:rPr>
          <w:u w:val="single"/>
        </w:rPr>
      </w:pPr>
      <w:r>
        <w:rPr>
          <w:u w:val="single"/>
        </w:rPr>
        <w:t>3</w:t>
      </w:r>
      <w:r w:rsidR="00CA5585" w:rsidRPr="00AF56ED">
        <w:rPr>
          <w:u w:val="single"/>
        </w:rPr>
        <w:t xml:space="preserve">. </w:t>
      </w:r>
      <w:r w:rsidR="00FD5492" w:rsidRPr="00AF56ED">
        <w:rPr>
          <w:u w:val="single"/>
        </w:rPr>
        <w:t>Finalità</w:t>
      </w:r>
      <w:r w:rsidR="00C04481">
        <w:rPr>
          <w:u w:val="single"/>
        </w:rPr>
        <w:t xml:space="preserve"> del </w:t>
      </w:r>
      <w:r w:rsidR="009921AC">
        <w:rPr>
          <w:u w:val="single"/>
        </w:rPr>
        <w:t xml:space="preserve">presente </w:t>
      </w:r>
      <w:r w:rsidR="005F3BFA">
        <w:rPr>
          <w:u w:val="single"/>
        </w:rPr>
        <w:t>programma</w:t>
      </w:r>
      <w:r w:rsidR="00C04481">
        <w:rPr>
          <w:u w:val="single"/>
        </w:rPr>
        <w:t xml:space="preserve"> di intervento</w:t>
      </w:r>
    </w:p>
    <w:p w:rsidR="00FD5492" w:rsidRDefault="00FD5492" w:rsidP="00F27686"/>
    <w:p w:rsidR="006F178E" w:rsidRPr="001A2510" w:rsidRDefault="000064C3" w:rsidP="006F178E">
      <w:pPr>
        <w:pStyle w:val="Default"/>
        <w:jc w:val="both"/>
      </w:pPr>
      <w:r w:rsidRPr="001A2510">
        <w:t xml:space="preserve">a) </w:t>
      </w:r>
      <w:r w:rsidR="009E26D5" w:rsidRPr="001A2510">
        <w:t>R</w:t>
      </w:r>
      <w:r w:rsidR="006F178E" w:rsidRPr="001A2510">
        <w:t>apido</w:t>
      </w:r>
      <w:r w:rsidR="00251972" w:rsidRPr="001A2510">
        <w:t xml:space="preserve"> inserimento abitativo </w:t>
      </w:r>
      <w:r w:rsidR="0090271A" w:rsidRPr="001A2510">
        <w:t xml:space="preserve">in appartamenti </w:t>
      </w:r>
      <w:r w:rsidR="00251972" w:rsidRPr="001A2510">
        <w:t>delle</w:t>
      </w:r>
      <w:r w:rsidR="006F178E" w:rsidRPr="001A2510">
        <w:t xml:space="preserve"> persone</w:t>
      </w:r>
      <w:r w:rsidR="00251972" w:rsidRPr="001A2510">
        <w:t>-clienti</w:t>
      </w:r>
      <w:r w:rsidR="006F178E" w:rsidRPr="001A2510">
        <w:t xml:space="preserve"> destinatarie delle azioni e degli interventi in questione</w:t>
      </w:r>
      <w:r w:rsidR="002F0DAA" w:rsidRPr="001A2510">
        <w:t>, che si trovano sul territorio comunale da diverso tempo</w:t>
      </w:r>
      <w:r w:rsidR="006F178E" w:rsidRPr="001A2510">
        <w:t>.</w:t>
      </w:r>
    </w:p>
    <w:p w:rsidR="006F178E" w:rsidRPr="001A2510" w:rsidRDefault="000064C3" w:rsidP="006F178E">
      <w:pPr>
        <w:pStyle w:val="Default"/>
        <w:jc w:val="both"/>
      </w:pPr>
      <w:r w:rsidRPr="001A2510">
        <w:t xml:space="preserve">b) </w:t>
      </w:r>
      <w:r w:rsidR="006F178E" w:rsidRPr="001A2510">
        <w:t xml:space="preserve">L’inserimento dovrà essere accompagnato da un intenso lavoro di supporto e accompagnamento sociale e psicologico da parte di una </w:t>
      </w:r>
      <w:r w:rsidR="006F178E" w:rsidRPr="001A2510">
        <w:rPr>
          <w:i/>
        </w:rPr>
        <w:t>equipe</w:t>
      </w:r>
      <w:r w:rsidR="006F178E" w:rsidRPr="001A2510">
        <w:t xml:space="preserve"> multi professionale.</w:t>
      </w:r>
    </w:p>
    <w:p w:rsidR="006F178E" w:rsidRDefault="000064C3" w:rsidP="006F178E">
      <w:pPr>
        <w:pStyle w:val="Default"/>
        <w:jc w:val="both"/>
      </w:pPr>
      <w:r w:rsidRPr="001A2510">
        <w:t xml:space="preserve">c) </w:t>
      </w:r>
      <w:r w:rsidR="006F178E" w:rsidRPr="001A2510">
        <w:t>L’</w:t>
      </w:r>
      <w:r w:rsidR="006F178E" w:rsidRPr="001A2510">
        <w:rPr>
          <w:i/>
        </w:rPr>
        <w:t>equipe</w:t>
      </w:r>
      <w:r w:rsidR="006F178E" w:rsidRPr="001A2510">
        <w:t xml:space="preserve"> di sostegno dovrà esser</w:t>
      </w:r>
      <w:r w:rsidR="00E53976" w:rsidRPr="001A2510">
        <w:t>e reperibile tutti i giorni (24h</w:t>
      </w:r>
      <w:r w:rsidR="002F0DAA" w:rsidRPr="001A2510">
        <w:t xml:space="preserve"> su 24); </w:t>
      </w:r>
      <w:r w:rsidR="006F178E" w:rsidRPr="001A2510">
        <w:t>all’interno del progetto di sostegno individualizzato</w:t>
      </w:r>
      <w:r w:rsidR="002F0DAA" w:rsidRPr="001A2510">
        <w:t xml:space="preserve"> </w:t>
      </w:r>
      <w:r w:rsidR="006F178E" w:rsidRPr="001A2510">
        <w:t>dovranno</w:t>
      </w:r>
      <w:r w:rsidR="002F0DAA" w:rsidRPr="001A2510">
        <w:t>, invece,</w:t>
      </w:r>
      <w:r w:rsidR="006F178E" w:rsidRPr="001A2510">
        <w:t xml:space="preserve"> essere calendarizzate apposite visite domiciliari in base alle caratteris</w:t>
      </w:r>
      <w:r w:rsidR="00B3542A" w:rsidRPr="001A2510">
        <w:t>tiche e</w:t>
      </w:r>
      <w:r w:rsidR="00AC044E" w:rsidRPr="001A2510">
        <w:t>d</w:t>
      </w:r>
      <w:r w:rsidR="002F0DAA" w:rsidRPr="001A2510">
        <w:t xml:space="preserve"> </w:t>
      </w:r>
      <w:r w:rsidR="009921AC" w:rsidRPr="001A2510">
        <w:t>esigenze delle</w:t>
      </w:r>
      <w:r w:rsidR="00B3542A" w:rsidRPr="001A2510">
        <w:t xml:space="preserve"> person</w:t>
      </w:r>
      <w:r w:rsidR="009921AC" w:rsidRPr="001A2510">
        <w:t>e</w:t>
      </w:r>
      <w:r w:rsidR="00B3542A" w:rsidRPr="001A2510">
        <w:t>-client</w:t>
      </w:r>
      <w:r w:rsidR="009921AC" w:rsidRPr="001A2510">
        <w:t>i</w:t>
      </w:r>
      <w:r w:rsidR="006F178E" w:rsidRPr="001A2510">
        <w:t>.</w:t>
      </w:r>
    </w:p>
    <w:p w:rsidR="006F178E" w:rsidRDefault="000064C3" w:rsidP="006F178E">
      <w:pPr>
        <w:pStyle w:val="Default"/>
        <w:jc w:val="both"/>
      </w:pPr>
      <w:r>
        <w:t xml:space="preserve">d) </w:t>
      </w:r>
      <w:r w:rsidR="006F178E">
        <w:t>L’equipe</w:t>
      </w:r>
      <w:r w:rsidR="009E26D5" w:rsidRPr="009E26D5">
        <w:t xml:space="preserve"> </w:t>
      </w:r>
      <w:r w:rsidR="009E26D5">
        <w:t>di sostegno</w:t>
      </w:r>
      <w:r w:rsidR="006F178E">
        <w:t xml:space="preserve"> dov</w:t>
      </w:r>
      <w:r w:rsidR="00B3542A">
        <w:t>rà</w:t>
      </w:r>
      <w:r w:rsidR="002F0DAA">
        <w:t>,</w:t>
      </w:r>
      <w:r w:rsidR="00B3542A">
        <w:t xml:space="preserve"> altresì</w:t>
      </w:r>
      <w:r w:rsidR="002F0DAA">
        <w:t>,</w:t>
      </w:r>
      <w:r w:rsidR="00B3542A">
        <w:t xml:space="preserve"> supportare le persone-cli</w:t>
      </w:r>
      <w:r>
        <w:t>enti nella conduzione e nel</w:t>
      </w:r>
      <w:r w:rsidR="00B3542A">
        <w:t xml:space="preserve"> </w:t>
      </w:r>
      <w:r w:rsidR="006F178E">
        <w:t>mantenimento degli appartamenti</w:t>
      </w:r>
      <w:r w:rsidR="00B3542A">
        <w:t>,</w:t>
      </w:r>
      <w:r w:rsidR="006F178E">
        <w:t xml:space="preserve"> adoperandosi per facilitare il recupero e l’integrazione nella comunità.</w:t>
      </w:r>
    </w:p>
    <w:p w:rsidR="006F178E" w:rsidRDefault="000064C3" w:rsidP="006F178E">
      <w:pPr>
        <w:pStyle w:val="Default"/>
        <w:jc w:val="both"/>
      </w:pPr>
      <w:r>
        <w:t xml:space="preserve">e) </w:t>
      </w:r>
      <w:r w:rsidR="005F3BFA">
        <w:t>Il programma</w:t>
      </w:r>
      <w:r w:rsidR="006F178E">
        <w:t xml:space="preserve"> prevede l’acquisizi</w:t>
      </w:r>
      <w:r w:rsidR="00B3542A">
        <w:t>one da parte del soggetto del T</w:t>
      </w:r>
      <w:r w:rsidR="006F178E">
        <w:t xml:space="preserve">erzo settore che si occuperà della realizzazione </w:t>
      </w:r>
      <w:r w:rsidR="00B3542A">
        <w:t xml:space="preserve">delle attività da gestire in convenzione, </w:t>
      </w:r>
      <w:r w:rsidR="006F178E">
        <w:t xml:space="preserve">di un parco alloggi </w:t>
      </w:r>
      <w:r w:rsidR="006F178E" w:rsidRPr="001A2510">
        <w:t xml:space="preserve">idoneo all'inserimento di </w:t>
      </w:r>
      <w:r w:rsidR="00B3542A" w:rsidRPr="001A2510">
        <w:t xml:space="preserve">almeno </w:t>
      </w:r>
      <w:r w:rsidR="006F178E" w:rsidRPr="001A2510">
        <w:t>50</w:t>
      </w:r>
      <w:r w:rsidRPr="001A2510">
        <w:t xml:space="preserve"> persone</w:t>
      </w:r>
      <w:r w:rsidR="00AC044E" w:rsidRPr="001A2510">
        <w:t xml:space="preserve"> </w:t>
      </w:r>
      <w:r w:rsidR="000B6128" w:rsidRPr="001A2510">
        <w:t>(</w:t>
      </w:r>
      <w:r w:rsidR="00AC044E" w:rsidRPr="001A2510">
        <w:t>entro il 31.12.2015</w:t>
      </w:r>
      <w:r w:rsidR="000B6128" w:rsidRPr="001A2510">
        <w:t>)</w:t>
      </w:r>
      <w:r w:rsidRPr="001A2510">
        <w:t>, distribuiti in diverse</w:t>
      </w:r>
      <w:r w:rsidR="006F178E">
        <w:t xml:space="preserve"> zone della città.</w:t>
      </w:r>
    </w:p>
    <w:p w:rsidR="00AF56ED" w:rsidRDefault="000064C3" w:rsidP="000064C3">
      <w:pPr>
        <w:jc w:val="both"/>
      </w:pPr>
      <w:r>
        <w:lastRenderedPageBreak/>
        <w:t xml:space="preserve">f) </w:t>
      </w:r>
      <w:r w:rsidR="00B3542A">
        <w:t>Nel caso in cui gli alloggi siano reperiti sul mer</w:t>
      </w:r>
      <w:r w:rsidR="00F8484E">
        <w:t xml:space="preserve">cato privato, il gestore </w:t>
      </w:r>
      <w:r w:rsidR="00B3542A">
        <w:t xml:space="preserve">si impegnerà </w:t>
      </w:r>
      <w:r w:rsidR="00E53976">
        <w:t xml:space="preserve">alla stipula dei </w:t>
      </w:r>
      <w:r>
        <w:t>contratti di locazione</w:t>
      </w:r>
      <w:r w:rsidR="00E53976">
        <w:t xml:space="preserve"> a sua totale cura e spese</w:t>
      </w:r>
      <w:r>
        <w:t>.</w:t>
      </w:r>
    </w:p>
    <w:p w:rsidR="00AF56ED" w:rsidRDefault="00AF56ED" w:rsidP="00F27686"/>
    <w:p w:rsidR="00A049C4" w:rsidRPr="009B5C76" w:rsidRDefault="000064C3" w:rsidP="002124A6">
      <w:pPr>
        <w:jc w:val="both"/>
        <w:rPr>
          <w:b/>
          <w:u w:val="single"/>
        </w:rPr>
      </w:pPr>
      <w:r w:rsidRPr="009B5C76">
        <w:rPr>
          <w:b/>
          <w:u w:val="single"/>
        </w:rPr>
        <w:t xml:space="preserve">4. </w:t>
      </w:r>
      <w:r w:rsidR="00FD5492" w:rsidRPr="009B5C76">
        <w:rPr>
          <w:b/>
          <w:u w:val="single"/>
        </w:rPr>
        <w:t xml:space="preserve">Azioni </w:t>
      </w:r>
      <w:r w:rsidR="00091E82" w:rsidRPr="009B5C76">
        <w:rPr>
          <w:b/>
          <w:u w:val="single"/>
        </w:rPr>
        <w:t>e</w:t>
      </w:r>
      <w:r w:rsidR="001A2510" w:rsidRPr="009B5C76">
        <w:rPr>
          <w:b/>
          <w:u w:val="single"/>
        </w:rPr>
        <w:t>d</w:t>
      </w:r>
      <w:r w:rsidR="00091E82" w:rsidRPr="009B5C76">
        <w:rPr>
          <w:b/>
          <w:u w:val="single"/>
        </w:rPr>
        <w:t xml:space="preserve"> attività</w:t>
      </w:r>
      <w:r w:rsidR="009E26D5" w:rsidRPr="009B5C76">
        <w:rPr>
          <w:b/>
          <w:u w:val="single"/>
        </w:rPr>
        <w:t xml:space="preserve"> </w:t>
      </w:r>
      <w:r w:rsidR="00FD5492" w:rsidRPr="009B5C76">
        <w:rPr>
          <w:b/>
          <w:u w:val="single"/>
        </w:rPr>
        <w:t>previste</w:t>
      </w:r>
      <w:r w:rsidRPr="009B5C76">
        <w:rPr>
          <w:b/>
          <w:u w:val="single"/>
        </w:rPr>
        <w:t xml:space="preserve"> dal </w:t>
      </w:r>
      <w:r w:rsidR="005F3BFA" w:rsidRPr="009B5C76">
        <w:rPr>
          <w:b/>
          <w:u w:val="single"/>
        </w:rPr>
        <w:t>presente programma</w:t>
      </w:r>
      <w:r w:rsidR="00742BDA" w:rsidRPr="009B5C76">
        <w:rPr>
          <w:b/>
          <w:u w:val="single"/>
        </w:rPr>
        <w:t xml:space="preserve"> d’</w:t>
      </w:r>
      <w:r w:rsidRPr="009B5C76">
        <w:rPr>
          <w:b/>
          <w:u w:val="single"/>
        </w:rPr>
        <w:t>intervento</w:t>
      </w:r>
      <w:r w:rsidR="0097436C">
        <w:rPr>
          <w:b/>
          <w:u w:val="single"/>
        </w:rPr>
        <w:t xml:space="preserve"> – Linee guida</w:t>
      </w:r>
    </w:p>
    <w:p w:rsidR="00A049C4" w:rsidRDefault="00A049C4" w:rsidP="002124A6">
      <w:pPr>
        <w:jc w:val="both"/>
        <w:rPr>
          <w:u w:val="single"/>
        </w:rPr>
      </w:pPr>
    </w:p>
    <w:p w:rsidR="00FD5492" w:rsidRPr="002D7B46" w:rsidRDefault="00A049C4" w:rsidP="002124A6">
      <w:pPr>
        <w:jc w:val="both"/>
      </w:pPr>
      <w:r w:rsidRPr="00272A3B">
        <w:t>I</w:t>
      </w:r>
      <w:r w:rsidR="002124A6" w:rsidRPr="00272A3B">
        <w:t>l concorrente</w:t>
      </w:r>
      <w:r w:rsidR="00300371">
        <w:t xml:space="preserve"> </w:t>
      </w:r>
      <w:r w:rsidR="002124A6" w:rsidRPr="00272A3B">
        <w:t>dovrà pre</w:t>
      </w:r>
      <w:r w:rsidR="00272A3B">
        <w:t xml:space="preserve">disporre un </w:t>
      </w:r>
      <w:r w:rsidR="00300371">
        <w:t xml:space="preserve">progetto tecnico </w:t>
      </w:r>
      <w:r w:rsidR="00272A3B">
        <w:t xml:space="preserve">di </w:t>
      </w:r>
      <w:r w:rsidR="002124A6" w:rsidRPr="00272A3B">
        <w:t>realizzazione del presente p</w:t>
      </w:r>
      <w:r w:rsidR="006E2C59">
        <w:t xml:space="preserve">rogramma che dovrà tenere conto </w:t>
      </w:r>
      <w:r w:rsidR="00300371" w:rsidRPr="002D7B46">
        <w:t>delle finalità previste al precedente punto 3 e</w:t>
      </w:r>
      <w:r w:rsidR="006E2C59" w:rsidRPr="002D7B46">
        <w:t xml:space="preserve"> </w:t>
      </w:r>
      <w:r w:rsidR="002124A6" w:rsidRPr="002D7B46">
        <w:t>dei seguenti punti (</w:t>
      </w:r>
      <w:r w:rsidR="0043694B" w:rsidRPr="002D7B46">
        <w:rPr>
          <w:u w:val="single"/>
        </w:rPr>
        <w:t>linee guida</w:t>
      </w:r>
      <w:r w:rsidR="002124A6" w:rsidRPr="002D7B46">
        <w:t>):</w:t>
      </w:r>
    </w:p>
    <w:p w:rsidR="00FD5492" w:rsidRPr="002D7B46" w:rsidRDefault="00FD5492" w:rsidP="00F27686"/>
    <w:p w:rsidR="009E26D5" w:rsidRPr="002D7B46" w:rsidRDefault="000064C3" w:rsidP="000064C3">
      <w:pPr>
        <w:pStyle w:val="Testonormale"/>
        <w:jc w:val="both"/>
        <w:rPr>
          <w:rFonts w:ascii="Times New Roman" w:hAnsi="Times New Roman" w:cs="Times New Roman"/>
          <w:sz w:val="24"/>
          <w:szCs w:val="24"/>
        </w:rPr>
      </w:pPr>
      <w:r w:rsidRPr="002D7B46">
        <w:rPr>
          <w:rFonts w:ascii="Times New Roman" w:hAnsi="Times New Roman" w:cs="Times New Roman"/>
          <w:sz w:val="24"/>
          <w:szCs w:val="24"/>
        </w:rPr>
        <w:t>a) Individuazione di un numero di alloggi utili</w:t>
      </w:r>
      <w:r w:rsidR="005F3BFA" w:rsidRPr="002D7B46">
        <w:rPr>
          <w:rFonts w:ascii="Times New Roman" w:hAnsi="Times New Roman" w:cs="Times New Roman"/>
          <w:sz w:val="24"/>
          <w:szCs w:val="24"/>
        </w:rPr>
        <w:t xml:space="preserve"> alla realizzazione del programma</w:t>
      </w:r>
      <w:r w:rsidRPr="002D7B46">
        <w:rPr>
          <w:rFonts w:ascii="Times New Roman" w:hAnsi="Times New Roman" w:cs="Times New Roman"/>
          <w:sz w:val="24"/>
          <w:szCs w:val="24"/>
        </w:rPr>
        <w:t xml:space="preserve"> sia per quantità che per tipologia</w:t>
      </w:r>
      <w:r w:rsidR="00AC044E" w:rsidRPr="002D7B46">
        <w:rPr>
          <w:rFonts w:ascii="Times New Roman" w:hAnsi="Times New Roman" w:cs="Times New Roman"/>
          <w:sz w:val="24"/>
          <w:szCs w:val="24"/>
        </w:rPr>
        <w:t xml:space="preserve"> </w:t>
      </w:r>
      <w:r w:rsidR="000B6128" w:rsidRPr="002D7B46">
        <w:rPr>
          <w:rFonts w:ascii="Times New Roman" w:hAnsi="Times New Roman" w:cs="Times New Roman"/>
          <w:sz w:val="24"/>
          <w:szCs w:val="24"/>
        </w:rPr>
        <w:t>(almeno 10 unità)</w:t>
      </w:r>
      <w:r w:rsidR="0043694B" w:rsidRPr="002D7B46">
        <w:rPr>
          <w:rFonts w:ascii="Times New Roman" w:hAnsi="Times New Roman" w:cs="Times New Roman"/>
          <w:sz w:val="24"/>
          <w:szCs w:val="24"/>
        </w:rPr>
        <w:t>,</w:t>
      </w:r>
      <w:r w:rsidR="000B6128" w:rsidRPr="002D7B46">
        <w:rPr>
          <w:rFonts w:ascii="Times New Roman" w:hAnsi="Times New Roman" w:cs="Times New Roman"/>
          <w:sz w:val="24"/>
          <w:szCs w:val="24"/>
        </w:rPr>
        <w:t xml:space="preserve"> idoneo all'inserimento di almeno 50 persone</w:t>
      </w:r>
      <w:r w:rsidR="00251972" w:rsidRPr="002D7B46">
        <w:rPr>
          <w:rFonts w:ascii="Times New Roman" w:hAnsi="Times New Roman" w:cs="Times New Roman"/>
          <w:sz w:val="24"/>
          <w:szCs w:val="24"/>
        </w:rPr>
        <w:t>-clienti</w:t>
      </w:r>
      <w:r w:rsidR="000B6128" w:rsidRPr="002D7B46">
        <w:rPr>
          <w:rFonts w:ascii="Times New Roman" w:hAnsi="Times New Roman" w:cs="Times New Roman"/>
          <w:sz w:val="24"/>
          <w:szCs w:val="24"/>
        </w:rPr>
        <w:t xml:space="preserve"> (entro il 31.12.2015), distribuiti in diverse zone della città</w:t>
      </w:r>
      <w:r w:rsidR="00864F8B" w:rsidRPr="002D7B46">
        <w:rPr>
          <w:rFonts w:ascii="Times New Roman" w:hAnsi="Times New Roman" w:cs="Times New Roman"/>
          <w:sz w:val="24"/>
          <w:szCs w:val="24"/>
        </w:rPr>
        <w:t>, e di un programma cronologico dei lavori</w:t>
      </w:r>
      <w:r w:rsidRPr="002D7B46">
        <w:rPr>
          <w:rFonts w:ascii="Times New Roman" w:hAnsi="Times New Roman" w:cs="Times New Roman"/>
          <w:sz w:val="24"/>
          <w:szCs w:val="24"/>
        </w:rPr>
        <w:t>;</w:t>
      </w:r>
    </w:p>
    <w:p w:rsidR="000064C3" w:rsidRPr="002D7B46" w:rsidRDefault="000064C3" w:rsidP="000064C3">
      <w:pPr>
        <w:pStyle w:val="Testonormale"/>
        <w:jc w:val="both"/>
        <w:rPr>
          <w:rFonts w:ascii="Times New Roman" w:hAnsi="Times New Roman" w:cs="Times New Roman"/>
          <w:sz w:val="24"/>
          <w:szCs w:val="24"/>
        </w:rPr>
      </w:pPr>
      <w:r w:rsidRPr="002D7B46">
        <w:rPr>
          <w:rFonts w:ascii="Times New Roman" w:hAnsi="Times New Roman" w:cs="Times New Roman"/>
          <w:sz w:val="24"/>
          <w:szCs w:val="24"/>
        </w:rPr>
        <w:t>b</w:t>
      </w:r>
      <w:r w:rsidR="002204E9" w:rsidRPr="002D7B46">
        <w:rPr>
          <w:rFonts w:ascii="Times New Roman" w:hAnsi="Times New Roman" w:cs="Times New Roman"/>
          <w:sz w:val="24"/>
          <w:szCs w:val="24"/>
        </w:rPr>
        <w:t>1</w:t>
      </w:r>
      <w:r w:rsidRPr="002D7B46">
        <w:rPr>
          <w:rFonts w:ascii="Times New Roman" w:hAnsi="Times New Roman" w:cs="Times New Roman"/>
          <w:sz w:val="24"/>
          <w:szCs w:val="24"/>
        </w:rPr>
        <w:t xml:space="preserve">) Accompagnamento all'inserimento </w:t>
      </w:r>
      <w:r w:rsidR="00F8484E" w:rsidRPr="002D7B46">
        <w:rPr>
          <w:rFonts w:ascii="Times New Roman" w:hAnsi="Times New Roman" w:cs="Times New Roman"/>
          <w:sz w:val="24"/>
          <w:szCs w:val="24"/>
        </w:rPr>
        <w:t xml:space="preserve">delle persone-clienti </w:t>
      </w:r>
      <w:r w:rsidRPr="002D7B46">
        <w:rPr>
          <w:rFonts w:ascii="Times New Roman" w:hAnsi="Times New Roman" w:cs="Times New Roman"/>
          <w:sz w:val="24"/>
          <w:szCs w:val="24"/>
        </w:rPr>
        <w:t>negli appartamenti;</w:t>
      </w:r>
    </w:p>
    <w:p w:rsidR="002204E9" w:rsidRDefault="002204E9" w:rsidP="000064C3">
      <w:pPr>
        <w:pStyle w:val="Testonormale"/>
        <w:jc w:val="both"/>
        <w:rPr>
          <w:rFonts w:ascii="Times New Roman" w:hAnsi="Times New Roman" w:cs="Times New Roman"/>
          <w:sz w:val="24"/>
          <w:szCs w:val="24"/>
        </w:rPr>
      </w:pPr>
      <w:r w:rsidRPr="002D7B46">
        <w:rPr>
          <w:rFonts w:ascii="Times New Roman" w:hAnsi="Times New Roman" w:cs="Times New Roman"/>
          <w:sz w:val="24"/>
          <w:szCs w:val="24"/>
        </w:rPr>
        <w:t>b2) A seguito di ingress</w:t>
      </w:r>
      <w:r w:rsidR="000B6128" w:rsidRPr="002D7B46">
        <w:rPr>
          <w:rFonts w:ascii="Times New Roman" w:hAnsi="Times New Roman" w:cs="Times New Roman"/>
          <w:sz w:val="24"/>
          <w:szCs w:val="24"/>
        </w:rPr>
        <w:t>o nell’alloggio, la persona-</w:t>
      </w:r>
      <w:r w:rsidRPr="002D7B46">
        <w:rPr>
          <w:rFonts w:ascii="Times New Roman" w:hAnsi="Times New Roman" w:cs="Times New Roman"/>
          <w:sz w:val="24"/>
          <w:szCs w:val="24"/>
        </w:rPr>
        <w:t>cliente dovrà provvedere al pagamento al gestore di una retta non superiore, di norma, al 30% del proprio reddito</w:t>
      </w:r>
      <w:r w:rsidR="001A2510" w:rsidRPr="002D7B46">
        <w:rPr>
          <w:rFonts w:ascii="Times New Roman" w:hAnsi="Times New Roman" w:cs="Times New Roman"/>
          <w:sz w:val="24"/>
          <w:szCs w:val="24"/>
        </w:rPr>
        <w:t xml:space="preserve"> </w:t>
      </w:r>
      <w:r w:rsidR="001A2510" w:rsidRPr="002D7B46">
        <w:rPr>
          <w:rFonts w:ascii="Times New Roman" w:hAnsi="Times New Roman" w:cs="Times New Roman"/>
          <w:sz w:val="22"/>
          <w:szCs w:val="24"/>
        </w:rPr>
        <w:t>(</w:t>
      </w:r>
      <w:r w:rsidR="006E2C59" w:rsidRPr="002D7B46">
        <w:rPr>
          <w:rFonts w:ascii="Times New Roman" w:hAnsi="Times New Roman" w:cs="Times New Roman"/>
          <w:sz w:val="22"/>
          <w:szCs w:val="24"/>
        </w:rPr>
        <w:t>l’importo della retta sarà</w:t>
      </w:r>
      <w:r w:rsidR="009B5C76" w:rsidRPr="002D7B46">
        <w:rPr>
          <w:rFonts w:ascii="Times New Roman" w:hAnsi="Times New Roman" w:cs="Times New Roman"/>
          <w:sz w:val="22"/>
          <w:szCs w:val="24"/>
        </w:rPr>
        <w:t xml:space="preserve"> definito in accordo tra p</w:t>
      </w:r>
      <w:r w:rsidR="001A2510" w:rsidRPr="002D7B46">
        <w:rPr>
          <w:rFonts w:ascii="Times New Roman" w:hAnsi="Times New Roman" w:cs="Times New Roman"/>
          <w:sz w:val="22"/>
          <w:szCs w:val="24"/>
        </w:rPr>
        <w:t>ersona-cliente, Gestore e Servizio inviante)</w:t>
      </w:r>
      <w:r w:rsidRPr="002D7B46">
        <w:rPr>
          <w:rFonts w:ascii="Times New Roman" w:hAnsi="Times New Roman" w:cs="Times New Roman"/>
          <w:sz w:val="24"/>
          <w:szCs w:val="24"/>
        </w:rPr>
        <w:t>;</w:t>
      </w:r>
      <w:r w:rsidR="00123583" w:rsidRPr="002D7B46">
        <w:rPr>
          <w:rFonts w:ascii="Times New Roman" w:hAnsi="Times New Roman" w:cs="Times New Roman"/>
          <w:sz w:val="24"/>
          <w:szCs w:val="24"/>
        </w:rPr>
        <w:t xml:space="preserve"> in assenza di reddito proprio o</w:t>
      </w:r>
      <w:r w:rsidRPr="002D7B46">
        <w:rPr>
          <w:rFonts w:ascii="Times New Roman" w:hAnsi="Times New Roman" w:cs="Times New Roman"/>
          <w:sz w:val="24"/>
          <w:szCs w:val="24"/>
        </w:rPr>
        <w:t xml:space="preserve"> di redito minimo di inserimento</w:t>
      </w:r>
      <w:r w:rsidR="000B6128" w:rsidRPr="002D7B46">
        <w:rPr>
          <w:rFonts w:ascii="Times New Roman" w:hAnsi="Times New Roman" w:cs="Times New Roman"/>
          <w:sz w:val="24"/>
          <w:szCs w:val="24"/>
        </w:rPr>
        <w:t>,</w:t>
      </w:r>
      <w:r w:rsidRPr="002D7B46">
        <w:rPr>
          <w:rFonts w:ascii="Times New Roman" w:hAnsi="Times New Roman" w:cs="Times New Roman"/>
          <w:sz w:val="24"/>
          <w:szCs w:val="24"/>
        </w:rPr>
        <w:t xml:space="preserve"> sarà il </w:t>
      </w:r>
      <w:r w:rsidR="002124A6" w:rsidRPr="002D7B46">
        <w:rPr>
          <w:rFonts w:ascii="Times New Roman" w:hAnsi="Times New Roman" w:cs="Times New Roman"/>
          <w:sz w:val="24"/>
          <w:szCs w:val="24"/>
        </w:rPr>
        <w:t>S</w:t>
      </w:r>
      <w:r w:rsidRPr="002D7B46">
        <w:rPr>
          <w:rFonts w:ascii="Times New Roman" w:hAnsi="Times New Roman" w:cs="Times New Roman"/>
          <w:sz w:val="24"/>
          <w:szCs w:val="24"/>
        </w:rPr>
        <w:t>ervizio che ha in carico</w:t>
      </w:r>
      <w:r w:rsidRPr="005F3BFA">
        <w:rPr>
          <w:rFonts w:ascii="Times New Roman" w:hAnsi="Times New Roman" w:cs="Times New Roman"/>
          <w:sz w:val="24"/>
          <w:szCs w:val="24"/>
        </w:rPr>
        <w:t xml:space="preserve"> la</w:t>
      </w:r>
      <w:r>
        <w:rPr>
          <w:rFonts w:ascii="Times New Roman" w:hAnsi="Times New Roman" w:cs="Times New Roman"/>
          <w:sz w:val="24"/>
          <w:szCs w:val="24"/>
        </w:rPr>
        <w:t xml:space="preserve"> persona</w:t>
      </w:r>
      <w:r w:rsidR="000B6128">
        <w:rPr>
          <w:rFonts w:ascii="Times New Roman" w:hAnsi="Times New Roman" w:cs="Times New Roman"/>
          <w:sz w:val="24"/>
          <w:szCs w:val="24"/>
        </w:rPr>
        <w:t>-cliente</w:t>
      </w:r>
      <w:r>
        <w:rPr>
          <w:rFonts w:ascii="Times New Roman" w:hAnsi="Times New Roman" w:cs="Times New Roman"/>
          <w:sz w:val="24"/>
          <w:szCs w:val="24"/>
        </w:rPr>
        <w:t xml:space="preserve"> a provvedere al pagamento al gestore di detta quota;</w:t>
      </w:r>
    </w:p>
    <w:p w:rsidR="002204E9" w:rsidRDefault="002204E9" w:rsidP="000064C3">
      <w:pPr>
        <w:pStyle w:val="Testonormale"/>
        <w:jc w:val="both"/>
        <w:rPr>
          <w:rFonts w:ascii="Times New Roman" w:hAnsi="Times New Roman" w:cs="Times New Roman"/>
          <w:sz w:val="24"/>
          <w:szCs w:val="24"/>
        </w:rPr>
      </w:pPr>
      <w:r>
        <w:rPr>
          <w:rFonts w:ascii="Times New Roman" w:hAnsi="Times New Roman" w:cs="Times New Roman"/>
          <w:sz w:val="24"/>
          <w:szCs w:val="24"/>
        </w:rPr>
        <w:t xml:space="preserve">b3) </w:t>
      </w:r>
      <w:r w:rsidR="000B6128">
        <w:rPr>
          <w:rFonts w:ascii="Times New Roman" w:hAnsi="Times New Roman" w:cs="Times New Roman"/>
          <w:sz w:val="24"/>
          <w:szCs w:val="24"/>
        </w:rPr>
        <w:t>Il gestore impegnerà la persona</w:t>
      </w:r>
      <w:r w:rsidR="001A4AD3">
        <w:rPr>
          <w:rFonts w:ascii="Times New Roman" w:hAnsi="Times New Roman" w:cs="Times New Roman"/>
          <w:sz w:val="24"/>
          <w:szCs w:val="24"/>
        </w:rPr>
        <w:t xml:space="preserve">-cliente all’osservanza delle obbligazioni generalmente </w:t>
      </w:r>
      <w:r w:rsidR="000B6128">
        <w:rPr>
          <w:rFonts w:ascii="Times New Roman" w:hAnsi="Times New Roman" w:cs="Times New Roman"/>
          <w:sz w:val="24"/>
          <w:szCs w:val="24"/>
        </w:rPr>
        <w:t xml:space="preserve">poste </w:t>
      </w:r>
      <w:r w:rsidR="002124A6">
        <w:rPr>
          <w:rFonts w:ascii="Times New Roman" w:hAnsi="Times New Roman" w:cs="Times New Roman"/>
          <w:sz w:val="24"/>
          <w:szCs w:val="24"/>
        </w:rPr>
        <w:t>in capo ad un</w:t>
      </w:r>
      <w:r w:rsidR="001A4AD3">
        <w:rPr>
          <w:rFonts w:ascii="Times New Roman" w:hAnsi="Times New Roman" w:cs="Times New Roman"/>
          <w:sz w:val="24"/>
          <w:szCs w:val="24"/>
        </w:rPr>
        <w:t xml:space="preserve"> conduttore di diligenza media;</w:t>
      </w:r>
    </w:p>
    <w:p w:rsidR="001A4AD3" w:rsidRDefault="001A4AD3" w:rsidP="000064C3">
      <w:pPr>
        <w:pStyle w:val="Testonormale"/>
        <w:jc w:val="both"/>
        <w:rPr>
          <w:rFonts w:ascii="Times New Roman" w:hAnsi="Times New Roman" w:cs="Times New Roman"/>
          <w:sz w:val="24"/>
          <w:szCs w:val="24"/>
        </w:rPr>
      </w:pPr>
      <w:r>
        <w:rPr>
          <w:rFonts w:ascii="Times New Roman" w:hAnsi="Times New Roman" w:cs="Times New Roman"/>
          <w:sz w:val="24"/>
          <w:szCs w:val="24"/>
        </w:rPr>
        <w:t xml:space="preserve">b4) Il gestore non porrà </w:t>
      </w:r>
      <w:r w:rsidR="000B6128">
        <w:rPr>
          <w:rFonts w:ascii="Times New Roman" w:hAnsi="Times New Roman" w:cs="Times New Roman"/>
          <w:sz w:val="24"/>
          <w:szCs w:val="24"/>
        </w:rPr>
        <w:t>alla persona</w:t>
      </w:r>
      <w:r w:rsidR="00F91BD5">
        <w:rPr>
          <w:rFonts w:ascii="Times New Roman" w:hAnsi="Times New Roman" w:cs="Times New Roman"/>
          <w:sz w:val="24"/>
          <w:szCs w:val="24"/>
        </w:rPr>
        <w:t xml:space="preserve">-cliente limiti temporali nella relazione </w:t>
      </w:r>
      <w:r w:rsidR="000B6128">
        <w:rPr>
          <w:rFonts w:ascii="Times New Roman" w:hAnsi="Times New Roman" w:cs="Times New Roman"/>
          <w:sz w:val="24"/>
          <w:szCs w:val="24"/>
        </w:rPr>
        <w:t>di aiuto; la persona</w:t>
      </w:r>
      <w:r w:rsidR="00F91BD5">
        <w:rPr>
          <w:rFonts w:ascii="Times New Roman" w:hAnsi="Times New Roman" w:cs="Times New Roman"/>
          <w:sz w:val="24"/>
          <w:szCs w:val="24"/>
        </w:rPr>
        <w:t>-cliente potrà dimorare nell’alloggio fino a quando necessario;</w:t>
      </w:r>
    </w:p>
    <w:p w:rsidR="00F91BD5" w:rsidRPr="000064C3" w:rsidRDefault="00F91BD5" w:rsidP="000064C3">
      <w:pPr>
        <w:pStyle w:val="Testonormale"/>
        <w:jc w:val="both"/>
        <w:rPr>
          <w:rFonts w:ascii="Times New Roman" w:hAnsi="Times New Roman" w:cs="Times New Roman"/>
          <w:sz w:val="24"/>
          <w:szCs w:val="24"/>
        </w:rPr>
      </w:pPr>
      <w:r>
        <w:rPr>
          <w:rFonts w:ascii="Times New Roman" w:hAnsi="Times New Roman" w:cs="Times New Roman"/>
          <w:sz w:val="24"/>
          <w:szCs w:val="24"/>
        </w:rPr>
        <w:t xml:space="preserve">b5) Il gestore rispetterà, per quanto possibile, </w:t>
      </w:r>
      <w:r w:rsidR="000B6128">
        <w:rPr>
          <w:rFonts w:ascii="Times New Roman" w:hAnsi="Times New Roman" w:cs="Times New Roman"/>
          <w:sz w:val="24"/>
          <w:szCs w:val="24"/>
        </w:rPr>
        <w:t xml:space="preserve">la </w:t>
      </w:r>
      <w:r w:rsidR="00AF2A00">
        <w:rPr>
          <w:rFonts w:ascii="Times New Roman" w:hAnsi="Times New Roman" w:cs="Times New Roman"/>
          <w:sz w:val="24"/>
          <w:szCs w:val="24"/>
        </w:rPr>
        <w:t>libertà della persona-cliente nella</w:t>
      </w:r>
      <w:r w:rsidR="000B6128">
        <w:rPr>
          <w:rFonts w:ascii="Times New Roman" w:hAnsi="Times New Roman" w:cs="Times New Roman"/>
          <w:sz w:val="24"/>
          <w:szCs w:val="24"/>
        </w:rPr>
        <w:t xml:space="preserve"> scelta dell’alloggio e </w:t>
      </w:r>
      <w:r w:rsidR="00AF2A00">
        <w:rPr>
          <w:rFonts w:ascii="Times New Roman" w:hAnsi="Times New Roman" w:cs="Times New Roman"/>
          <w:sz w:val="24"/>
          <w:szCs w:val="24"/>
        </w:rPr>
        <w:t xml:space="preserve">dei </w:t>
      </w:r>
      <w:r>
        <w:rPr>
          <w:rFonts w:ascii="Times New Roman" w:hAnsi="Times New Roman" w:cs="Times New Roman"/>
          <w:sz w:val="24"/>
          <w:szCs w:val="24"/>
        </w:rPr>
        <w:t>relativi arredi</w:t>
      </w:r>
      <w:r w:rsidR="002124A6">
        <w:rPr>
          <w:rFonts w:ascii="Times New Roman" w:hAnsi="Times New Roman" w:cs="Times New Roman"/>
          <w:sz w:val="24"/>
          <w:szCs w:val="24"/>
        </w:rPr>
        <w:t xml:space="preserve"> (l’alloggio dovrà</w:t>
      </w:r>
      <w:r w:rsidR="00AF2A00">
        <w:rPr>
          <w:rFonts w:ascii="Times New Roman" w:hAnsi="Times New Roman" w:cs="Times New Roman"/>
          <w:sz w:val="24"/>
          <w:szCs w:val="24"/>
        </w:rPr>
        <w:t xml:space="preserve"> piacere)</w:t>
      </w:r>
      <w:r>
        <w:rPr>
          <w:rFonts w:ascii="Times New Roman" w:hAnsi="Times New Roman" w:cs="Times New Roman"/>
          <w:sz w:val="24"/>
          <w:szCs w:val="24"/>
        </w:rPr>
        <w:t>;</w:t>
      </w:r>
    </w:p>
    <w:p w:rsidR="000064C3" w:rsidRPr="000064C3" w:rsidRDefault="000064C3" w:rsidP="000064C3">
      <w:pPr>
        <w:pStyle w:val="Testonormale"/>
        <w:jc w:val="both"/>
        <w:rPr>
          <w:rFonts w:ascii="Times New Roman" w:hAnsi="Times New Roman" w:cs="Times New Roman"/>
          <w:sz w:val="24"/>
          <w:szCs w:val="24"/>
        </w:rPr>
      </w:pPr>
      <w:r w:rsidRPr="005F3BFA">
        <w:rPr>
          <w:rFonts w:ascii="Times New Roman" w:hAnsi="Times New Roman" w:cs="Times New Roman"/>
          <w:sz w:val="24"/>
          <w:szCs w:val="24"/>
        </w:rPr>
        <w:t>c) Supporto sociale e psicologico sulla base della psicologia di comunità;</w:t>
      </w:r>
      <w:r w:rsidR="00C7127F" w:rsidRPr="005F3BFA">
        <w:rPr>
          <w:rFonts w:ascii="Times New Roman" w:hAnsi="Times New Roman" w:cs="Times New Roman"/>
          <w:sz w:val="24"/>
          <w:szCs w:val="24"/>
        </w:rPr>
        <w:t xml:space="preserve"> dovrà essere implementato un </w:t>
      </w:r>
      <w:r w:rsidR="00AF2A00" w:rsidRPr="005F3BFA">
        <w:rPr>
          <w:rFonts w:ascii="Times New Roman" w:hAnsi="Times New Roman" w:cs="Times New Roman"/>
          <w:sz w:val="24"/>
          <w:szCs w:val="24"/>
        </w:rPr>
        <w:t xml:space="preserve">tipo di </w:t>
      </w:r>
      <w:r w:rsidR="00C7127F" w:rsidRPr="005F3BFA">
        <w:rPr>
          <w:rFonts w:ascii="Times New Roman" w:hAnsi="Times New Roman" w:cs="Times New Roman"/>
          <w:sz w:val="24"/>
          <w:szCs w:val="24"/>
        </w:rPr>
        <w:t>approccio interdisciplinare nell’attività di cura</w:t>
      </w:r>
      <w:r w:rsidR="00A43B43" w:rsidRPr="005F3BFA">
        <w:rPr>
          <w:rFonts w:ascii="Times New Roman" w:hAnsi="Times New Roman" w:cs="Times New Roman"/>
          <w:sz w:val="24"/>
          <w:szCs w:val="24"/>
        </w:rPr>
        <w:t>,</w:t>
      </w:r>
      <w:r w:rsidR="00C7127F" w:rsidRPr="005F3BFA">
        <w:rPr>
          <w:rFonts w:ascii="Times New Roman" w:hAnsi="Times New Roman" w:cs="Times New Roman"/>
          <w:sz w:val="24"/>
          <w:szCs w:val="24"/>
        </w:rPr>
        <w:t xml:space="preserve"> </w:t>
      </w:r>
      <w:r w:rsidR="00AF2A00" w:rsidRPr="005F3BFA">
        <w:rPr>
          <w:rFonts w:ascii="Times New Roman" w:hAnsi="Times New Roman" w:cs="Times New Roman"/>
          <w:sz w:val="24"/>
          <w:szCs w:val="24"/>
        </w:rPr>
        <w:t xml:space="preserve">così </w:t>
      </w:r>
      <w:r w:rsidR="00C7127F" w:rsidRPr="005F3BFA">
        <w:rPr>
          <w:rFonts w:ascii="Times New Roman" w:hAnsi="Times New Roman" w:cs="Times New Roman"/>
          <w:sz w:val="24"/>
          <w:szCs w:val="24"/>
        </w:rPr>
        <w:t xml:space="preserve">da unire la dimensione psicologica (psichiatra, psicologo, </w:t>
      </w:r>
      <w:r w:rsidR="00AF2A00" w:rsidRPr="005F3BFA">
        <w:rPr>
          <w:rFonts w:ascii="Times New Roman" w:hAnsi="Times New Roman" w:cs="Times New Roman"/>
          <w:sz w:val="24"/>
          <w:szCs w:val="24"/>
        </w:rPr>
        <w:t>infermiere, ecc) a quella</w:t>
      </w:r>
      <w:r w:rsidR="00C7127F" w:rsidRPr="005F3BFA">
        <w:rPr>
          <w:rFonts w:ascii="Times New Roman" w:hAnsi="Times New Roman" w:cs="Times New Roman"/>
          <w:sz w:val="24"/>
          <w:szCs w:val="24"/>
        </w:rPr>
        <w:t xml:space="preserve"> sociale (operatori sociali, educatori, esperti nella ricerca e gestione della casa, nell’orientamento al lavoro, ecc);</w:t>
      </w:r>
    </w:p>
    <w:p w:rsidR="000064C3" w:rsidRPr="000064C3" w:rsidRDefault="000064C3" w:rsidP="000064C3">
      <w:pPr>
        <w:pStyle w:val="Testonormale"/>
        <w:jc w:val="both"/>
        <w:rPr>
          <w:rFonts w:ascii="Times New Roman" w:hAnsi="Times New Roman" w:cs="Times New Roman"/>
          <w:sz w:val="24"/>
          <w:szCs w:val="24"/>
        </w:rPr>
      </w:pPr>
      <w:r>
        <w:rPr>
          <w:rFonts w:ascii="Times New Roman" w:hAnsi="Times New Roman" w:cs="Times New Roman"/>
          <w:sz w:val="24"/>
          <w:szCs w:val="24"/>
        </w:rPr>
        <w:t>d) S</w:t>
      </w:r>
      <w:r w:rsidRPr="000064C3">
        <w:rPr>
          <w:rFonts w:ascii="Times New Roman" w:hAnsi="Times New Roman" w:cs="Times New Roman"/>
          <w:sz w:val="24"/>
          <w:szCs w:val="24"/>
        </w:rPr>
        <w:t>upporto legale in caso di necessità;</w:t>
      </w:r>
    </w:p>
    <w:p w:rsidR="000064C3" w:rsidRPr="000064C3" w:rsidRDefault="000064C3" w:rsidP="000064C3">
      <w:pPr>
        <w:pStyle w:val="Testonormale"/>
        <w:jc w:val="both"/>
        <w:rPr>
          <w:rFonts w:ascii="Times New Roman" w:hAnsi="Times New Roman" w:cs="Times New Roman"/>
          <w:sz w:val="24"/>
          <w:szCs w:val="24"/>
        </w:rPr>
      </w:pPr>
      <w:r>
        <w:rPr>
          <w:rFonts w:ascii="Times New Roman" w:hAnsi="Times New Roman" w:cs="Times New Roman"/>
          <w:sz w:val="24"/>
          <w:szCs w:val="24"/>
        </w:rPr>
        <w:t>e) P</w:t>
      </w:r>
      <w:r w:rsidRPr="000064C3">
        <w:rPr>
          <w:rFonts w:ascii="Times New Roman" w:hAnsi="Times New Roman" w:cs="Times New Roman"/>
          <w:sz w:val="24"/>
          <w:szCs w:val="24"/>
        </w:rPr>
        <w:t>romozione delle relazioni e accompagnamento ai servizi territoriali;</w:t>
      </w:r>
    </w:p>
    <w:p w:rsidR="000064C3" w:rsidRPr="000064C3" w:rsidRDefault="000064C3" w:rsidP="000064C3">
      <w:pPr>
        <w:pStyle w:val="Testonormale"/>
        <w:jc w:val="both"/>
        <w:rPr>
          <w:rFonts w:ascii="Times New Roman" w:hAnsi="Times New Roman" w:cs="Times New Roman"/>
          <w:sz w:val="24"/>
          <w:szCs w:val="24"/>
        </w:rPr>
      </w:pPr>
      <w:r>
        <w:rPr>
          <w:rFonts w:ascii="Times New Roman" w:hAnsi="Times New Roman" w:cs="Times New Roman"/>
          <w:sz w:val="24"/>
          <w:szCs w:val="24"/>
        </w:rPr>
        <w:t>f)</w:t>
      </w:r>
      <w:r w:rsidR="0029636F">
        <w:rPr>
          <w:rFonts w:ascii="Times New Roman" w:hAnsi="Times New Roman" w:cs="Times New Roman"/>
          <w:sz w:val="24"/>
          <w:szCs w:val="24"/>
        </w:rPr>
        <w:t xml:space="preserve"> Definizione e indicazione di strumenti volti ad una</w:t>
      </w:r>
      <w:r>
        <w:rPr>
          <w:rFonts w:ascii="Times New Roman" w:hAnsi="Times New Roman" w:cs="Times New Roman"/>
          <w:sz w:val="24"/>
          <w:szCs w:val="24"/>
        </w:rPr>
        <w:t xml:space="preserve"> </w:t>
      </w:r>
      <w:r w:rsidR="0029636F">
        <w:rPr>
          <w:rFonts w:ascii="Times New Roman" w:hAnsi="Times New Roman" w:cs="Times New Roman"/>
          <w:sz w:val="24"/>
          <w:szCs w:val="24"/>
        </w:rPr>
        <w:t xml:space="preserve">effettiva e concreta </w:t>
      </w:r>
      <w:r w:rsidRPr="000064C3">
        <w:rPr>
          <w:rFonts w:ascii="Times New Roman" w:hAnsi="Times New Roman" w:cs="Times New Roman"/>
          <w:sz w:val="24"/>
          <w:szCs w:val="24"/>
        </w:rPr>
        <w:t>misura</w:t>
      </w:r>
      <w:r>
        <w:rPr>
          <w:rFonts w:ascii="Times New Roman" w:hAnsi="Times New Roman" w:cs="Times New Roman"/>
          <w:sz w:val="24"/>
          <w:szCs w:val="24"/>
        </w:rPr>
        <w:t xml:space="preserve">zione delle </w:t>
      </w:r>
      <w:r w:rsidRPr="000064C3">
        <w:rPr>
          <w:rFonts w:ascii="Times New Roman" w:hAnsi="Times New Roman" w:cs="Times New Roman"/>
          <w:sz w:val="24"/>
          <w:szCs w:val="24"/>
        </w:rPr>
        <w:t>azioni</w:t>
      </w:r>
      <w:r>
        <w:rPr>
          <w:rFonts w:ascii="Times New Roman" w:hAnsi="Times New Roman" w:cs="Times New Roman"/>
          <w:sz w:val="24"/>
          <w:szCs w:val="24"/>
        </w:rPr>
        <w:t xml:space="preserve"> </w:t>
      </w:r>
      <w:r w:rsidR="0029636F">
        <w:rPr>
          <w:rFonts w:ascii="Times New Roman" w:hAnsi="Times New Roman" w:cs="Times New Roman"/>
          <w:sz w:val="24"/>
          <w:szCs w:val="24"/>
        </w:rPr>
        <w:t xml:space="preserve">previste dal presente </w:t>
      </w:r>
      <w:r>
        <w:rPr>
          <w:rFonts w:ascii="Times New Roman" w:hAnsi="Times New Roman" w:cs="Times New Roman"/>
          <w:sz w:val="24"/>
          <w:szCs w:val="24"/>
        </w:rPr>
        <w:t>intervento sperimentale</w:t>
      </w:r>
      <w:r w:rsidR="0029636F">
        <w:rPr>
          <w:rFonts w:ascii="Times New Roman" w:hAnsi="Times New Roman" w:cs="Times New Roman"/>
          <w:sz w:val="24"/>
          <w:szCs w:val="24"/>
        </w:rPr>
        <w:t>,</w:t>
      </w:r>
      <w:r>
        <w:rPr>
          <w:rFonts w:ascii="Times New Roman" w:hAnsi="Times New Roman" w:cs="Times New Roman"/>
          <w:sz w:val="24"/>
          <w:szCs w:val="24"/>
        </w:rPr>
        <w:t xml:space="preserve"> </w:t>
      </w:r>
      <w:r w:rsidRPr="000064C3">
        <w:rPr>
          <w:rFonts w:ascii="Times New Roman" w:hAnsi="Times New Roman" w:cs="Times New Roman"/>
          <w:sz w:val="24"/>
          <w:szCs w:val="24"/>
        </w:rPr>
        <w:t>c</w:t>
      </w:r>
      <w:r w:rsidR="0029636F">
        <w:rPr>
          <w:rFonts w:ascii="Times New Roman" w:hAnsi="Times New Roman" w:cs="Times New Roman"/>
          <w:sz w:val="24"/>
          <w:szCs w:val="24"/>
        </w:rPr>
        <w:t>he consenta una</w:t>
      </w:r>
      <w:r>
        <w:rPr>
          <w:rFonts w:ascii="Times New Roman" w:hAnsi="Times New Roman" w:cs="Times New Roman"/>
          <w:sz w:val="24"/>
          <w:szCs w:val="24"/>
        </w:rPr>
        <w:t xml:space="preserve"> valutazione </w:t>
      </w:r>
      <w:r w:rsidR="008E6F38">
        <w:rPr>
          <w:rFonts w:ascii="Times New Roman" w:hAnsi="Times New Roman" w:cs="Times New Roman"/>
          <w:sz w:val="24"/>
          <w:szCs w:val="24"/>
        </w:rPr>
        <w:t xml:space="preserve">e rendicontazione </w:t>
      </w:r>
      <w:r w:rsidR="0029636F">
        <w:rPr>
          <w:rFonts w:ascii="Times New Roman" w:hAnsi="Times New Roman" w:cs="Times New Roman"/>
          <w:sz w:val="24"/>
          <w:szCs w:val="24"/>
        </w:rPr>
        <w:t xml:space="preserve">periodica </w:t>
      </w:r>
      <w:r>
        <w:rPr>
          <w:rFonts w:ascii="Times New Roman" w:hAnsi="Times New Roman" w:cs="Times New Roman"/>
          <w:sz w:val="24"/>
          <w:szCs w:val="24"/>
        </w:rPr>
        <w:t xml:space="preserve">della sua </w:t>
      </w:r>
      <w:r w:rsidR="0029636F">
        <w:rPr>
          <w:rFonts w:ascii="Times New Roman" w:hAnsi="Times New Roman" w:cs="Times New Roman"/>
          <w:sz w:val="24"/>
          <w:szCs w:val="24"/>
        </w:rPr>
        <w:t xml:space="preserve">efficienza ed </w:t>
      </w:r>
      <w:r w:rsidRPr="000064C3">
        <w:rPr>
          <w:rFonts w:ascii="Times New Roman" w:hAnsi="Times New Roman" w:cs="Times New Roman"/>
          <w:sz w:val="24"/>
          <w:szCs w:val="24"/>
        </w:rPr>
        <w:t>efficacia.</w:t>
      </w:r>
    </w:p>
    <w:p w:rsidR="000064C3" w:rsidRDefault="000064C3" w:rsidP="00F27686"/>
    <w:p w:rsidR="00FD5492" w:rsidRPr="00F8484E" w:rsidRDefault="00F8484E" w:rsidP="00F27686">
      <w:pPr>
        <w:rPr>
          <w:u w:val="single"/>
        </w:rPr>
      </w:pPr>
      <w:r w:rsidRPr="00F8484E">
        <w:rPr>
          <w:u w:val="single"/>
        </w:rPr>
        <w:t xml:space="preserve">5. </w:t>
      </w:r>
      <w:r w:rsidR="00FD5492" w:rsidRPr="00F8484E">
        <w:rPr>
          <w:u w:val="single"/>
        </w:rPr>
        <w:t>Risultati attesi</w:t>
      </w:r>
      <w:r w:rsidR="00742BDA">
        <w:rPr>
          <w:u w:val="single"/>
        </w:rPr>
        <w:t xml:space="preserve"> dal </w:t>
      </w:r>
      <w:r w:rsidR="009A01A3">
        <w:rPr>
          <w:u w:val="single"/>
        </w:rPr>
        <w:t xml:space="preserve">presente </w:t>
      </w:r>
      <w:r w:rsidR="00742BDA">
        <w:rPr>
          <w:u w:val="single"/>
        </w:rPr>
        <w:t>programma d’intervento</w:t>
      </w:r>
    </w:p>
    <w:p w:rsidR="00F8484E" w:rsidRDefault="00F8484E" w:rsidP="00F27686"/>
    <w:p w:rsidR="00F8484E" w:rsidRPr="00F8484E" w:rsidRDefault="00BC6FFF" w:rsidP="00F8484E">
      <w:pPr>
        <w:pStyle w:val="Testonormale"/>
        <w:jc w:val="both"/>
        <w:rPr>
          <w:rFonts w:ascii="Times New Roman" w:hAnsi="Times New Roman" w:cs="Times New Roman"/>
          <w:sz w:val="24"/>
          <w:szCs w:val="24"/>
        </w:rPr>
      </w:pPr>
      <w:r>
        <w:rPr>
          <w:rFonts w:ascii="Times New Roman" w:hAnsi="Times New Roman" w:cs="Times New Roman"/>
          <w:sz w:val="24"/>
          <w:szCs w:val="24"/>
        </w:rPr>
        <w:t>a) M</w:t>
      </w:r>
      <w:r w:rsidR="00F8484E">
        <w:rPr>
          <w:rFonts w:ascii="Times New Roman" w:hAnsi="Times New Roman" w:cs="Times New Roman"/>
          <w:sz w:val="24"/>
          <w:szCs w:val="24"/>
        </w:rPr>
        <w:t xml:space="preserve">iglioramento delle condizioni di salute fisica e </w:t>
      </w:r>
      <w:r w:rsidR="00F8484E" w:rsidRPr="00F8484E">
        <w:rPr>
          <w:rFonts w:ascii="Times New Roman" w:hAnsi="Times New Roman" w:cs="Times New Roman"/>
          <w:sz w:val="24"/>
          <w:szCs w:val="24"/>
        </w:rPr>
        <w:t>mentale delle</w:t>
      </w:r>
      <w:r w:rsidR="00F8484E">
        <w:rPr>
          <w:rFonts w:ascii="Times New Roman" w:hAnsi="Times New Roman" w:cs="Times New Roman"/>
          <w:sz w:val="24"/>
          <w:szCs w:val="24"/>
        </w:rPr>
        <w:t xml:space="preserve"> persone inserite in</w:t>
      </w:r>
      <w:r w:rsidR="00F8484E" w:rsidRPr="00F8484E">
        <w:rPr>
          <w:rFonts w:ascii="Times New Roman" w:hAnsi="Times New Roman" w:cs="Times New Roman"/>
          <w:sz w:val="24"/>
          <w:szCs w:val="24"/>
        </w:rPr>
        <w:t xml:space="preserve"> progetto;</w:t>
      </w:r>
    </w:p>
    <w:p w:rsidR="00F8484E" w:rsidRPr="00F8484E" w:rsidRDefault="00F8484E" w:rsidP="00F8484E">
      <w:pPr>
        <w:pStyle w:val="Testonormale"/>
        <w:jc w:val="both"/>
        <w:rPr>
          <w:rFonts w:ascii="Times New Roman" w:hAnsi="Times New Roman" w:cs="Times New Roman"/>
          <w:sz w:val="24"/>
          <w:szCs w:val="24"/>
        </w:rPr>
      </w:pPr>
      <w:r>
        <w:rPr>
          <w:rFonts w:ascii="Times New Roman" w:hAnsi="Times New Roman" w:cs="Times New Roman"/>
          <w:sz w:val="24"/>
          <w:szCs w:val="24"/>
        </w:rPr>
        <w:t xml:space="preserve">b) </w:t>
      </w:r>
      <w:r w:rsidR="00BC6FFF">
        <w:rPr>
          <w:rFonts w:ascii="Times New Roman" w:hAnsi="Times New Roman" w:cs="Times New Roman"/>
          <w:sz w:val="24"/>
          <w:szCs w:val="24"/>
        </w:rPr>
        <w:t>A</w:t>
      </w:r>
      <w:r w:rsidRPr="00F8484E">
        <w:rPr>
          <w:rFonts w:ascii="Times New Roman" w:hAnsi="Times New Roman" w:cs="Times New Roman"/>
          <w:sz w:val="24"/>
          <w:szCs w:val="24"/>
        </w:rPr>
        <w:t>umento della soddisfazione e</w:t>
      </w:r>
      <w:r w:rsidR="00251972">
        <w:rPr>
          <w:rFonts w:ascii="Times New Roman" w:hAnsi="Times New Roman" w:cs="Times New Roman"/>
          <w:sz w:val="24"/>
          <w:szCs w:val="24"/>
        </w:rPr>
        <w:t xml:space="preserve"> qualità della vita delle persone-</w:t>
      </w:r>
      <w:r>
        <w:rPr>
          <w:rFonts w:ascii="Times New Roman" w:hAnsi="Times New Roman" w:cs="Times New Roman"/>
          <w:sz w:val="24"/>
          <w:szCs w:val="24"/>
        </w:rPr>
        <w:t>clienti</w:t>
      </w:r>
      <w:r w:rsidRPr="00F8484E">
        <w:rPr>
          <w:rFonts w:ascii="Times New Roman" w:hAnsi="Times New Roman" w:cs="Times New Roman"/>
          <w:sz w:val="24"/>
          <w:szCs w:val="24"/>
        </w:rPr>
        <w:t>;</w:t>
      </w:r>
    </w:p>
    <w:p w:rsidR="00F8484E" w:rsidRPr="00F8484E" w:rsidRDefault="00BC6FFF" w:rsidP="00F8484E">
      <w:pPr>
        <w:pStyle w:val="Testonormale"/>
        <w:jc w:val="both"/>
        <w:rPr>
          <w:rFonts w:ascii="Times New Roman" w:hAnsi="Times New Roman" w:cs="Times New Roman"/>
          <w:sz w:val="24"/>
          <w:szCs w:val="24"/>
        </w:rPr>
      </w:pPr>
      <w:r>
        <w:rPr>
          <w:rFonts w:ascii="Times New Roman" w:hAnsi="Times New Roman" w:cs="Times New Roman"/>
          <w:sz w:val="24"/>
          <w:szCs w:val="24"/>
        </w:rPr>
        <w:t>c) C</w:t>
      </w:r>
      <w:r w:rsidR="00251972">
        <w:rPr>
          <w:rFonts w:ascii="Times New Roman" w:hAnsi="Times New Roman" w:cs="Times New Roman"/>
          <w:sz w:val="24"/>
          <w:szCs w:val="24"/>
        </w:rPr>
        <w:t>oinvolgimento delle persone</w:t>
      </w:r>
      <w:r w:rsidR="00F8484E">
        <w:rPr>
          <w:rFonts w:ascii="Times New Roman" w:hAnsi="Times New Roman" w:cs="Times New Roman"/>
          <w:sz w:val="24"/>
          <w:szCs w:val="24"/>
        </w:rPr>
        <w:t xml:space="preserve">-clienti </w:t>
      </w:r>
      <w:r w:rsidR="00F8484E" w:rsidRPr="00F8484E">
        <w:rPr>
          <w:rFonts w:ascii="Times New Roman" w:hAnsi="Times New Roman" w:cs="Times New Roman"/>
          <w:sz w:val="24"/>
          <w:szCs w:val="24"/>
        </w:rPr>
        <w:t>in attività significative e</w:t>
      </w:r>
      <w:r w:rsidR="00742BDA">
        <w:rPr>
          <w:rFonts w:ascii="Times New Roman" w:hAnsi="Times New Roman" w:cs="Times New Roman"/>
          <w:sz w:val="24"/>
          <w:szCs w:val="24"/>
        </w:rPr>
        <w:t>d</w:t>
      </w:r>
      <w:r w:rsidR="00F8484E" w:rsidRPr="00F8484E">
        <w:rPr>
          <w:rFonts w:ascii="Times New Roman" w:hAnsi="Times New Roman" w:cs="Times New Roman"/>
          <w:sz w:val="24"/>
          <w:szCs w:val="24"/>
        </w:rPr>
        <w:t xml:space="preserve"> aumento</w:t>
      </w:r>
      <w:r w:rsidR="00F8484E">
        <w:rPr>
          <w:rFonts w:ascii="Times New Roman" w:hAnsi="Times New Roman" w:cs="Times New Roman"/>
          <w:sz w:val="24"/>
          <w:szCs w:val="24"/>
        </w:rPr>
        <w:t xml:space="preserve"> </w:t>
      </w:r>
      <w:r w:rsidR="00F8484E" w:rsidRPr="00F8484E">
        <w:rPr>
          <w:rFonts w:ascii="Times New Roman" w:hAnsi="Times New Roman" w:cs="Times New Roman"/>
          <w:sz w:val="24"/>
          <w:szCs w:val="24"/>
        </w:rPr>
        <w:t>del senso di appartenenza ad una comunità;</w:t>
      </w:r>
    </w:p>
    <w:p w:rsidR="00F8484E" w:rsidRPr="00F8484E" w:rsidRDefault="00BC6FFF" w:rsidP="00F8484E">
      <w:pPr>
        <w:pStyle w:val="Testonormale"/>
        <w:jc w:val="both"/>
        <w:rPr>
          <w:rFonts w:ascii="Times New Roman" w:hAnsi="Times New Roman" w:cs="Times New Roman"/>
          <w:sz w:val="24"/>
          <w:szCs w:val="24"/>
        </w:rPr>
      </w:pPr>
      <w:r>
        <w:rPr>
          <w:rFonts w:ascii="Times New Roman" w:hAnsi="Times New Roman" w:cs="Times New Roman"/>
          <w:sz w:val="24"/>
          <w:szCs w:val="24"/>
        </w:rPr>
        <w:t>d) D</w:t>
      </w:r>
      <w:r w:rsidR="00F8484E">
        <w:rPr>
          <w:rFonts w:ascii="Times New Roman" w:hAnsi="Times New Roman" w:cs="Times New Roman"/>
          <w:sz w:val="24"/>
          <w:szCs w:val="24"/>
        </w:rPr>
        <w:t>iminuzione della permanenza in strada o all'interno d</w:t>
      </w:r>
      <w:r w:rsidR="00F8484E" w:rsidRPr="00F8484E">
        <w:rPr>
          <w:rFonts w:ascii="Times New Roman" w:hAnsi="Times New Roman" w:cs="Times New Roman"/>
          <w:sz w:val="24"/>
          <w:szCs w:val="24"/>
        </w:rPr>
        <w:t>i centri di</w:t>
      </w:r>
      <w:r w:rsidR="00F8484E">
        <w:rPr>
          <w:rFonts w:ascii="Times New Roman" w:hAnsi="Times New Roman" w:cs="Times New Roman"/>
          <w:sz w:val="24"/>
          <w:szCs w:val="24"/>
        </w:rPr>
        <w:t xml:space="preserve"> </w:t>
      </w:r>
      <w:r w:rsidR="00F8484E" w:rsidRPr="00F8484E">
        <w:rPr>
          <w:rFonts w:ascii="Times New Roman" w:hAnsi="Times New Roman" w:cs="Times New Roman"/>
          <w:sz w:val="24"/>
          <w:szCs w:val="24"/>
        </w:rPr>
        <w:t>accoglienza n</w:t>
      </w:r>
      <w:r w:rsidR="00F8484E">
        <w:rPr>
          <w:rFonts w:ascii="Times New Roman" w:hAnsi="Times New Roman" w:cs="Times New Roman"/>
          <w:sz w:val="24"/>
          <w:szCs w:val="24"/>
        </w:rPr>
        <w:t>otturni</w:t>
      </w:r>
      <w:r w:rsidR="00F8484E" w:rsidRPr="00F8484E">
        <w:rPr>
          <w:rFonts w:ascii="Times New Roman" w:hAnsi="Times New Roman" w:cs="Times New Roman"/>
          <w:sz w:val="24"/>
          <w:szCs w:val="24"/>
        </w:rPr>
        <w:t>;</w:t>
      </w:r>
    </w:p>
    <w:p w:rsidR="00F8484E" w:rsidRPr="00F8484E" w:rsidRDefault="00BC6FFF" w:rsidP="00F8484E">
      <w:pPr>
        <w:pStyle w:val="Testonormale"/>
        <w:jc w:val="both"/>
        <w:rPr>
          <w:rFonts w:ascii="Times New Roman" w:hAnsi="Times New Roman" w:cs="Times New Roman"/>
          <w:sz w:val="24"/>
          <w:szCs w:val="24"/>
        </w:rPr>
      </w:pPr>
      <w:r>
        <w:rPr>
          <w:rFonts w:ascii="Times New Roman" w:hAnsi="Times New Roman" w:cs="Times New Roman"/>
          <w:sz w:val="24"/>
          <w:szCs w:val="24"/>
        </w:rPr>
        <w:lastRenderedPageBreak/>
        <w:t>e) A</w:t>
      </w:r>
      <w:r w:rsidR="00F8484E">
        <w:rPr>
          <w:rFonts w:ascii="Times New Roman" w:hAnsi="Times New Roman" w:cs="Times New Roman"/>
          <w:sz w:val="24"/>
          <w:szCs w:val="24"/>
        </w:rPr>
        <w:t xml:space="preserve">pproccio terapeutico che consideri </w:t>
      </w:r>
      <w:r w:rsidR="00F8484E" w:rsidRPr="00F8484E">
        <w:rPr>
          <w:rFonts w:ascii="Times New Roman" w:hAnsi="Times New Roman" w:cs="Times New Roman"/>
          <w:sz w:val="24"/>
          <w:szCs w:val="24"/>
        </w:rPr>
        <w:t>il benessere psicologico delle</w:t>
      </w:r>
      <w:r w:rsidR="00F8484E">
        <w:rPr>
          <w:rFonts w:ascii="Times New Roman" w:hAnsi="Times New Roman" w:cs="Times New Roman"/>
          <w:sz w:val="24"/>
          <w:szCs w:val="24"/>
        </w:rPr>
        <w:t xml:space="preserve"> </w:t>
      </w:r>
      <w:r w:rsidR="00F8484E" w:rsidRPr="00F8484E">
        <w:rPr>
          <w:rFonts w:ascii="Times New Roman" w:hAnsi="Times New Roman" w:cs="Times New Roman"/>
          <w:sz w:val="24"/>
          <w:szCs w:val="24"/>
        </w:rPr>
        <w:t>persone</w:t>
      </w:r>
      <w:r w:rsidR="00251972">
        <w:rPr>
          <w:rFonts w:ascii="Times New Roman" w:hAnsi="Times New Roman" w:cs="Times New Roman"/>
          <w:sz w:val="24"/>
          <w:szCs w:val="24"/>
        </w:rPr>
        <w:t>-clienti</w:t>
      </w:r>
      <w:r w:rsidR="00F8484E" w:rsidRPr="00F8484E">
        <w:rPr>
          <w:rFonts w:ascii="Times New Roman" w:hAnsi="Times New Roman" w:cs="Times New Roman"/>
          <w:sz w:val="24"/>
          <w:szCs w:val="24"/>
        </w:rPr>
        <w:t xml:space="preserve"> che vivono in un contesto di marginalità;</w:t>
      </w:r>
    </w:p>
    <w:p w:rsidR="00F8484E" w:rsidRPr="00F8484E" w:rsidRDefault="00BC6FFF" w:rsidP="00F8484E">
      <w:pPr>
        <w:pStyle w:val="Testonormale"/>
        <w:jc w:val="both"/>
        <w:rPr>
          <w:rFonts w:ascii="Times New Roman" w:hAnsi="Times New Roman" w:cs="Times New Roman"/>
          <w:sz w:val="24"/>
          <w:szCs w:val="24"/>
        </w:rPr>
      </w:pPr>
      <w:r>
        <w:rPr>
          <w:rFonts w:ascii="Times New Roman" w:hAnsi="Times New Roman" w:cs="Times New Roman"/>
          <w:sz w:val="24"/>
          <w:szCs w:val="24"/>
        </w:rPr>
        <w:t xml:space="preserve">f) Assenza </w:t>
      </w:r>
      <w:r w:rsidR="00F8484E" w:rsidRPr="00F8484E">
        <w:rPr>
          <w:rFonts w:ascii="Times New Roman" w:hAnsi="Times New Roman" w:cs="Times New Roman"/>
          <w:sz w:val="24"/>
          <w:szCs w:val="24"/>
        </w:rPr>
        <w:t>di rel</w:t>
      </w:r>
      <w:r w:rsidR="00251972">
        <w:rPr>
          <w:rFonts w:ascii="Times New Roman" w:hAnsi="Times New Roman" w:cs="Times New Roman"/>
          <w:sz w:val="24"/>
          <w:szCs w:val="24"/>
        </w:rPr>
        <w:t>azione gerarchica con le persone-clienti</w:t>
      </w:r>
      <w:r>
        <w:rPr>
          <w:rFonts w:ascii="Times New Roman" w:hAnsi="Times New Roman" w:cs="Times New Roman"/>
          <w:sz w:val="24"/>
          <w:szCs w:val="24"/>
        </w:rPr>
        <w:t xml:space="preserve"> inseriti nei programmi; approccio assertivo di coprogettazione </w:t>
      </w:r>
      <w:r w:rsidR="00F8484E" w:rsidRPr="00F8484E">
        <w:rPr>
          <w:rFonts w:ascii="Times New Roman" w:hAnsi="Times New Roman" w:cs="Times New Roman"/>
          <w:sz w:val="24"/>
          <w:szCs w:val="24"/>
        </w:rPr>
        <w:t>con</w:t>
      </w:r>
      <w:r w:rsidR="00F8484E">
        <w:rPr>
          <w:rFonts w:ascii="Times New Roman" w:hAnsi="Times New Roman" w:cs="Times New Roman"/>
          <w:sz w:val="24"/>
          <w:szCs w:val="24"/>
        </w:rPr>
        <w:t xml:space="preserve"> </w:t>
      </w:r>
      <w:r w:rsidR="00251972">
        <w:rPr>
          <w:rFonts w:ascii="Times New Roman" w:hAnsi="Times New Roman" w:cs="Times New Roman"/>
          <w:sz w:val="24"/>
          <w:szCs w:val="24"/>
        </w:rPr>
        <w:t>la persona-cliente</w:t>
      </w:r>
      <w:r w:rsidR="00F8484E" w:rsidRPr="00F8484E">
        <w:rPr>
          <w:rFonts w:ascii="Times New Roman" w:hAnsi="Times New Roman" w:cs="Times New Roman"/>
          <w:sz w:val="24"/>
          <w:szCs w:val="24"/>
        </w:rPr>
        <w:t>, il cui</w:t>
      </w:r>
      <w:r>
        <w:rPr>
          <w:rFonts w:ascii="Times New Roman" w:hAnsi="Times New Roman" w:cs="Times New Roman"/>
          <w:sz w:val="24"/>
          <w:szCs w:val="24"/>
        </w:rPr>
        <w:t xml:space="preserve"> primo fondamentale passaggio è</w:t>
      </w:r>
      <w:r w:rsidR="00F8484E" w:rsidRPr="00F8484E">
        <w:rPr>
          <w:rFonts w:ascii="Times New Roman" w:hAnsi="Times New Roman" w:cs="Times New Roman"/>
          <w:sz w:val="24"/>
          <w:szCs w:val="24"/>
        </w:rPr>
        <w:t xml:space="preserve"> rappresentato</w:t>
      </w:r>
      <w:r w:rsidR="00F8484E">
        <w:rPr>
          <w:rFonts w:ascii="Times New Roman" w:hAnsi="Times New Roman" w:cs="Times New Roman"/>
          <w:sz w:val="24"/>
          <w:szCs w:val="24"/>
        </w:rPr>
        <w:t xml:space="preserve"> </w:t>
      </w:r>
      <w:r>
        <w:rPr>
          <w:rFonts w:ascii="Times New Roman" w:hAnsi="Times New Roman" w:cs="Times New Roman"/>
          <w:sz w:val="24"/>
          <w:szCs w:val="24"/>
        </w:rPr>
        <w:t xml:space="preserve">dall'ingresso in </w:t>
      </w:r>
      <w:r w:rsidR="00F8484E" w:rsidRPr="00F8484E">
        <w:rPr>
          <w:rFonts w:ascii="Times New Roman" w:hAnsi="Times New Roman" w:cs="Times New Roman"/>
          <w:sz w:val="24"/>
          <w:szCs w:val="24"/>
        </w:rPr>
        <w:t>autonoma abitazione;</w:t>
      </w:r>
    </w:p>
    <w:p w:rsidR="00F8484E" w:rsidRDefault="00F8484E" w:rsidP="00F27686"/>
    <w:p w:rsidR="006F178E" w:rsidRPr="005961EC" w:rsidRDefault="00BC6FFF" w:rsidP="00F27686">
      <w:pPr>
        <w:rPr>
          <w:u w:val="single"/>
        </w:rPr>
      </w:pPr>
      <w:r w:rsidRPr="005961EC">
        <w:rPr>
          <w:u w:val="single"/>
        </w:rPr>
        <w:t xml:space="preserve">6. Dotazione </w:t>
      </w:r>
      <w:r w:rsidR="005961EC" w:rsidRPr="005961EC">
        <w:rPr>
          <w:u w:val="single"/>
        </w:rPr>
        <w:t>appartamenti</w:t>
      </w:r>
      <w:r w:rsidR="0043694B">
        <w:rPr>
          <w:u w:val="single"/>
        </w:rPr>
        <w:t xml:space="preserve"> </w:t>
      </w:r>
      <w:r w:rsidR="005961EC" w:rsidRPr="005961EC">
        <w:rPr>
          <w:u w:val="single"/>
        </w:rPr>
        <w:t>in fase di attivazione del servizio</w:t>
      </w:r>
    </w:p>
    <w:p w:rsidR="006F178E" w:rsidRDefault="006F178E" w:rsidP="00F27686"/>
    <w:p w:rsidR="00BC6FFF" w:rsidRPr="009B5C76" w:rsidRDefault="005961EC" w:rsidP="009E26D5">
      <w:pPr>
        <w:jc w:val="both"/>
      </w:pPr>
      <w:r w:rsidRPr="009B5C76">
        <w:t>N</w:t>
      </w:r>
      <w:r w:rsidR="00123583" w:rsidRPr="009B5C76">
        <w:t xml:space="preserve">. 4 appartamenti siti in Comune di Bologna (n. 1 appartamento sito in </w:t>
      </w:r>
      <w:r w:rsidR="003C71D2" w:rsidRPr="009B5C76">
        <w:t>via Bandi n. 4;</w:t>
      </w:r>
      <w:r w:rsidR="00123583" w:rsidRPr="009B5C76">
        <w:t xml:space="preserve"> n. 1 appartamento sito in via Casini n. 6; n. 2 appartamenti siti in via Don Minzoni n. 10</w:t>
      </w:r>
      <w:r w:rsidR="00627462" w:rsidRPr="009B5C76">
        <w:t>)</w:t>
      </w:r>
      <w:r w:rsidR="0029636F" w:rsidRPr="009B5C76">
        <w:t xml:space="preserve"> che saranno messi a disposizione</w:t>
      </w:r>
      <w:r w:rsidR="009E26D5" w:rsidRPr="009B5C76">
        <w:t xml:space="preserve"> del</w:t>
      </w:r>
      <w:r w:rsidR="00251972" w:rsidRPr="009B5C76">
        <w:t xml:space="preserve"> gestore nei modi e nei termini da definirsi </w:t>
      </w:r>
      <w:r w:rsidR="009E26D5" w:rsidRPr="009B5C76">
        <w:t xml:space="preserve">nel corso della </w:t>
      </w:r>
      <w:r w:rsidR="00627462" w:rsidRPr="009B5C76">
        <w:t xml:space="preserve">fase di </w:t>
      </w:r>
      <w:r w:rsidR="009E26D5" w:rsidRPr="009B5C76">
        <w:t>coprogettazione.</w:t>
      </w:r>
    </w:p>
    <w:p w:rsidR="005961EC" w:rsidRDefault="005961EC" w:rsidP="009E26D5">
      <w:pPr>
        <w:jc w:val="both"/>
      </w:pPr>
      <w:r w:rsidRPr="009B5C76">
        <w:t>Gli appartamenti sono di proprietà del Comune di Bologna</w:t>
      </w:r>
      <w:r w:rsidR="00627462" w:rsidRPr="009B5C76">
        <w:t xml:space="preserve"> o di ASP Irides.</w:t>
      </w:r>
    </w:p>
    <w:p w:rsidR="00BC6FFF" w:rsidRDefault="00BC6FFF" w:rsidP="00F27686"/>
    <w:p w:rsidR="00FD5492" w:rsidRPr="00BC6FFF" w:rsidRDefault="00BC6FFF" w:rsidP="00F27686">
      <w:pPr>
        <w:rPr>
          <w:u w:val="single"/>
        </w:rPr>
      </w:pPr>
      <w:r w:rsidRPr="00F43AC8">
        <w:rPr>
          <w:u w:val="single"/>
        </w:rPr>
        <w:t xml:space="preserve">7. </w:t>
      </w:r>
      <w:r w:rsidR="00FD5492" w:rsidRPr="00F43AC8">
        <w:rPr>
          <w:u w:val="single"/>
        </w:rPr>
        <w:t>Contributo finanziario</w:t>
      </w:r>
      <w:r w:rsidR="00E76FF8">
        <w:rPr>
          <w:u w:val="single"/>
        </w:rPr>
        <w:t xml:space="preserve"> – Spese ammesse al rimborso</w:t>
      </w:r>
    </w:p>
    <w:p w:rsidR="00FD5492" w:rsidRDefault="00FD5492" w:rsidP="00F27686"/>
    <w:p w:rsidR="00E76FF8" w:rsidRDefault="00B80002" w:rsidP="00F43AC8">
      <w:pPr>
        <w:pStyle w:val="a"/>
      </w:pPr>
      <w:r>
        <w:t>a)</w:t>
      </w:r>
      <w:r w:rsidR="00F43AC8">
        <w:t xml:space="preserve"> Il progetto è soggetto a specifico finanziamento da parte del Com</w:t>
      </w:r>
      <w:r w:rsidR="00AC6860">
        <w:t>une di Bologna</w:t>
      </w:r>
      <w:r w:rsidR="00F43AC8">
        <w:t xml:space="preserve"> in </w:t>
      </w:r>
      <w:r w:rsidR="00F43AC8" w:rsidRPr="00E76FF8">
        <w:t>virtù del contratto in essere tra l’ASP e Comune, e</w:t>
      </w:r>
      <w:r w:rsidR="00F5775A">
        <w:t>d</w:t>
      </w:r>
      <w:r w:rsidR="00F43AC8" w:rsidRPr="00E76FF8">
        <w:t xml:space="preserve"> opera in regime di rendicontazione in relazione agli obiettivi di inserimento abitativo effettivamente realizzati</w:t>
      </w:r>
      <w:r w:rsidR="00E76FF8" w:rsidRPr="00E76FF8">
        <w:t>.</w:t>
      </w:r>
    </w:p>
    <w:p w:rsidR="00B80002" w:rsidRDefault="00B80002" w:rsidP="00B80002">
      <w:pPr>
        <w:jc w:val="both"/>
      </w:pPr>
      <w:r>
        <w:t>b) Il Comune metterà a disposizione del progetto:</w:t>
      </w:r>
    </w:p>
    <w:p w:rsidR="00B80002" w:rsidRPr="009B5C76" w:rsidRDefault="00D0168B" w:rsidP="00B80002">
      <w:pPr>
        <w:jc w:val="both"/>
      </w:pPr>
      <w:r w:rsidRPr="009B5C76">
        <w:t xml:space="preserve">- </w:t>
      </w:r>
      <w:r w:rsidR="00B80002" w:rsidRPr="009B5C76">
        <w:t xml:space="preserve">un contributo massimo di € 84.000,00 </w:t>
      </w:r>
      <w:r w:rsidR="000A6C98" w:rsidRPr="009B5C76">
        <w:t xml:space="preserve">(IVA inclusa </w:t>
      </w:r>
      <w:r w:rsidR="0056785D" w:rsidRPr="009B5C76">
        <w:t xml:space="preserve">ove dovuta) </w:t>
      </w:r>
      <w:r w:rsidR="00B80002" w:rsidRPr="009B5C76">
        <w:t>per l’anno 2014;</w:t>
      </w:r>
    </w:p>
    <w:p w:rsidR="00B80002" w:rsidRPr="009B5C76" w:rsidRDefault="00D0168B" w:rsidP="00B80002">
      <w:pPr>
        <w:jc w:val="both"/>
      </w:pPr>
      <w:r w:rsidRPr="009B5C76">
        <w:t xml:space="preserve">- </w:t>
      </w:r>
      <w:r w:rsidR="00B80002" w:rsidRPr="009B5C76">
        <w:t xml:space="preserve">un contributo massimo di € 250.000,00 </w:t>
      </w:r>
      <w:r w:rsidR="0056785D" w:rsidRPr="009B5C76">
        <w:t xml:space="preserve">(IVA inclusa ove dovuta) </w:t>
      </w:r>
      <w:r w:rsidR="00B80002" w:rsidRPr="009B5C76">
        <w:t>per l’anno 2015.</w:t>
      </w:r>
    </w:p>
    <w:p w:rsidR="00F43AC8" w:rsidRDefault="00B80002" w:rsidP="00F43AC8">
      <w:pPr>
        <w:pStyle w:val="a"/>
      </w:pPr>
      <w:r w:rsidRPr="009B5C76">
        <w:t>c)</w:t>
      </w:r>
      <w:r w:rsidR="00E76FF8" w:rsidRPr="009B5C76">
        <w:t xml:space="preserve"> Sarà previsto il riconoscimento di un rimborso spese </w:t>
      </w:r>
      <w:r w:rsidR="00E76FF8" w:rsidRPr="009B5C76">
        <w:rPr>
          <w:u w:val="single"/>
        </w:rPr>
        <w:t>non forfettario</w:t>
      </w:r>
      <w:r w:rsidR="00CF7A1F" w:rsidRPr="009B5C76">
        <w:t>. S</w:t>
      </w:r>
      <w:r w:rsidR="00A20E88" w:rsidRPr="009B5C76">
        <w:t>aranno rimborsate l</w:t>
      </w:r>
      <w:r w:rsidR="003C71D2" w:rsidRPr="009B5C76">
        <w:t>e spese sostenute e documentate</w:t>
      </w:r>
      <w:r w:rsidR="00E76FF8" w:rsidRPr="009B5C76">
        <w:t xml:space="preserve"> solo se riconducibili alle voci di spesa che saranno approvate all’esito della fase di coprogettazi</w:t>
      </w:r>
      <w:r w:rsidR="00CD18D1" w:rsidRPr="009B5C76">
        <w:t>one</w:t>
      </w:r>
      <w:r w:rsidR="00E22C86" w:rsidRPr="009B5C76">
        <w:t>. I</w:t>
      </w:r>
      <w:r w:rsidR="00F5775A" w:rsidRPr="009B5C76">
        <w:t xml:space="preserve"> rimborsi saranno ammessi</w:t>
      </w:r>
      <w:r w:rsidR="00CD18D1" w:rsidRPr="009B5C76">
        <w:t xml:space="preserve"> </w:t>
      </w:r>
      <w:r w:rsidR="003C71D2" w:rsidRPr="009B5C76">
        <w:t>dietro</w:t>
      </w:r>
      <w:r w:rsidR="00F5775A" w:rsidRPr="009B5C76">
        <w:t xml:space="preserve"> presentazione di specifica relazione illustrativa delle </w:t>
      </w:r>
      <w:r w:rsidRPr="009B5C76">
        <w:t>attività svolte</w:t>
      </w:r>
      <w:r w:rsidR="003C71D2" w:rsidRPr="009B5C76">
        <w:t xml:space="preserve"> e della rendicontazione contenente l’elenco dettagliato delle spese sostenute (comprese le quote già erogate) e </w:t>
      </w:r>
      <w:r w:rsidRPr="009B5C76">
        <w:t>la</w:t>
      </w:r>
      <w:r w:rsidR="00F5775A" w:rsidRPr="009B5C76">
        <w:t xml:space="preserve"> </w:t>
      </w:r>
      <w:r w:rsidR="00CF7A1F" w:rsidRPr="009B5C76">
        <w:t xml:space="preserve">relativa </w:t>
      </w:r>
      <w:r w:rsidR="00F5775A" w:rsidRPr="009B5C76">
        <w:t xml:space="preserve">documentazione giustificativa </w:t>
      </w:r>
      <w:r w:rsidR="00CF7A1F" w:rsidRPr="009B5C76">
        <w:rPr>
          <w:sz w:val="22"/>
        </w:rPr>
        <w:t>(scontrini fiscali, ricevute fiscali, fatture, biglietti di viaggio, ecc.)</w:t>
      </w:r>
      <w:r w:rsidRPr="009B5C76">
        <w:t>, con periodicità mensile.</w:t>
      </w:r>
    </w:p>
    <w:p w:rsidR="00BC6FFF" w:rsidRDefault="00BC6FFF" w:rsidP="00F27686"/>
    <w:p w:rsidR="001E6ADA" w:rsidRDefault="001E6ADA" w:rsidP="001E6ADA">
      <w:pPr>
        <w:numPr>
          <w:ilvl w:val="0"/>
          <w:numId w:val="5"/>
        </w:numPr>
        <w:jc w:val="center"/>
      </w:pPr>
      <w:r>
        <w:t>MODALITA’ DI FINANZIAMENTO</w:t>
      </w:r>
    </w:p>
    <w:p w:rsidR="001E6ADA" w:rsidRDefault="001E6ADA" w:rsidP="001E6ADA"/>
    <w:p w:rsidR="001E6ADA" w:rsidRDefault="001E6ADA" w:rsidP="001E6ADA">
      <w:pPr>
        <w:pStyle w:val="a"/>
      </w:pPr>
      <w:r w:rsidRPr="00B80002">
        <w:t xml:space="preserve">1. </w:t>
      </w:r>
      <w:r w:rsidR="003175C3" w:rsidRPr="00B80002">
        <w:t xml:space="preserve">Il progetto è soggetto a specifico finanziamento da parte del Comune di Bologna </w:t>
      </w:r>
      <w:r w:rsidRPr="00B80002">
        <w:t>in virtù del contrat</w:t>
      </w:r>
      <w:r w:rsidR="00110D84" w:rsidRPr="00B80002">
        <w:t xml:space="preserve">to in essere tra l’ASP e Comune, e opera in regime di rendicontazione in </w:t>
      </w:r>
      <w:r w:rsidR="00110D84" w:rsidRPr="009B5C76">
        <w:t>relazione agli obiettivi di inserimento abitativo effettivamente realizzati</w:t>
      </w:r>
      <w:r w:rsidR="004158D6" w:rsidRPr="009B5C76">
        <w:t xml:space="preserve"> (v. art</w:t>
      </w:r>
      <w:r w:rsidR="003B16E6" w:rsidRPr="009B5C76">
        <w:t xml:space="preserve"> 2, punto 7)</w:t>
      </w:r>
      <w:r w:rsidR="00110D84" w:rsidRPr="009B5C76">
        <w:t>.</w:t>
      </w:r>
    </w:p>
    <w:p w:rsidR="001E6ADA" w:rsidRDefault="001E6ADA" w:rsidP="001E6ADA"/>
    <w:p w:rsidR="001E6ADA" w:rsidRDefault="001E6ADA" w:rsidP="001E6ADA">
      <w:pPr>
        <w:numPr>
          <w:ilvl w:val="0"/>
          <w:numId w:val="5"/>
        </w:numPr>
        <w:jc w:val="center"/>
      </w:pPr>
      <w:r>
        <w:t>LUOGO DI ESECUZIONE</w:t>
      </w:r>
    </w:p>
    <w:p w:rsidR="001E6ADA" w:rsidRDefault="001E6ADA" w:rsidP="001E6ADA"/>
    <w:p w:rsidR="001E6ADA" w:rsidRDefault="006B01D5" w:rsidP="001E6ADA">
      <w:pPr>
        <w:pStyle w:val="a"/>
      </w:pPr>
      <w:r>
        <w:t xml:space="preserve">1. I servizi </w:t>
      </w:r>
      <w:r w:rsidR="001E6ADA">
        <w:t>oggetto del</w:t>
      </w:r>
      <w:r>
        <w:t>la presente procedura saranno da eseguire</w:t>
      </w:r>
      <w:r w:rsidR="001E6ADA">
        <w:t xml:space="preserve"> prevalentemente all’interno del territorio del Comune di Bologna e in via residuale nel territorio provinciale bolognese.</w:t>
      </w:r>
    </w:p>
    <w:p w:rsidR="001E6ADA" w:rsidRDefault="001E6ADA" w:rsidP="00D22C10"/>
    <w:p w:rsidR="001E6ADA" w:rsidRDefault="001E6ADA" w:rsidP="001E6ADA">
      <w:pPr>
        <w:numPr>
          <w:ilvl w:val="0"/>
          <w:numId w:val="5"/>
        </w:numPr>
        <w:jc w:val="center"/>
      </w:pPr>
      <w:r>
        <w:t>DURATA DEL SERVIZIO</w:t>
      </w:r>
    </w:p>
    <w:p w:rsidR="001E6ADA" w:rsidRDefault="001E6ADA" w:rsidP="001E6ADA"/>
    <w:p w:rsidR="001E6ADA" w:rsidRDefault="006B01D5" w:rsidP="001E6ADA">
      <w:pPr>
        <w:jc w:val="both"/>
      </w:pPr>
      <w:r w:rsidRPr="009B5C76">
        <w:lastRenderedPageBreak/>
        <w:t>1. La convenzione</w:t>
      </w:r>
      <w:r w:rsidR="001E6ADA" w:rsidRPr="009B5C76">
        <w:t xml:space="preserve"> avrà una durata di </w:t>
      </w:r>
      <w:r w:rsidR="00372D83" w:rsidRPr="009B5C76">
        <w:t xml:space="preserve">mesi </w:t>
      </w:r>
      <w:r w:rsidRPr="009B5C76">
        <w:t>15</w:t>
      </w:r>
      <w:r w:rsidR="001E6ADA" w:rsidRPr="009B5C76">
        <w:t xml:space="preserve"> (</w:t>
      </w:r>
      <w:r w:rsidRPr="009B5C76">
        <w:t>quindici</w:t>
      </w:r>
      <w:r w:rsidR="005A5B64" w:rsidRPr="009B5C76">
        <w:t>), decorrenti</w:t>
      </w:r>
      <w:r w:rsidR="00D3572B" w:rsidRPr="009B5C76">
        <w:t xml:space="preserve"> </w:t>
      </w:r>
      <w:r w:rsidR="00CF7A1F" w:rsidRPr="009B5C76">
        <w:t>dal 01.10.</w:t>
      </w:r>
      <w:r w:rsidRPr="009B5C76">
        <w:t>2014</w:t>
      </w:r>
      <w:r w:rsidR="00CF7A1F" w:rsidRPr="009B5C76">
        <w:t xml:space="preserve"> sino al 31.12.2015</w:t>
      </w:r>
      <w:r w:rsidRPr="009B5C76">
        <w:t>. Il servizio si intende ripetibile fino ad un massimo di ulteriori 12 (dodici)</w:t>
      </w:r>
      <w:r>
        <w:t xml:space="preserve"> mesi, qualora ciò sia appositamente deliberato dall’ASP e sia consentito dalle norme di legge vigenti al momento della scadenza della convenzione.</w:t>
      </w:r>
    </w:p>
    <w:p w:rsidR="001E6ADA" w:rsidRDefault="001E6ADA" w:rsidP="001E6ADA">
      <w:pPr>
        <w:jc w:val="both"/>
      </w:pPr>
    </w:p>
    <w:p w:rsidR="001E6ADA" w:rsidRDefault="001E6ADA" w:rsidP="001E6ADA">
      <w:pPr>
        <w:numPr>
          <w:ilvl w:val="0"/>
          <w:numId w:val="5"/>
        </w:numPr>
        <w:jc w:val="center"/>
      </w:pPr>
      <w:r>
        <w:t>SOGGETTI AMMESSI A PA</w:t>
      </w:r>
      <w:r w:rsidR="0086342A">
        <w:t xml:space="preserve">RTECIPARE ALLA </w:t>
      </w:r>
      <w:r w:rsidR="0034644A">
        <w:t>SELEZIONE COMPARATIVA</w:t>
      </w:r>
      <w:r w:rsidR="0086342A">
        <w:t xml:space="preserve"> - REQUISITI</w:t>
      </w:r>
    </w:p>
    <w:p w:rsidR="001E6ADA" w:rsidRDefault="001E6ADA" w:rsidP="001E6ADA"/>
    <w:p w:rsidR="001E6ADA" w:rsidRDefault="001E6ADA" w:rsidP="001E6ADA">
      <w:pPr>
        <w:jc w:val="both"/>
        <w:rPr>
          <w:szCs w:val="23"/>
        </w:rPr>
      </w:pPr>
      <w:r w:rsidRPr="005D31E0">
        <w:rPr>
          <w:szCs w:val="23"/>
        </w:rPr>
        <w:t>1. Possono presentare domanda di part</w:t>
      </w:r>
      <w:r w:rsidR="0034644A" w:rsidRPr="005D31E0">
        <w:rPr>
          <w:szCs w:val="23"/>
        </w:rPr>
        <w:t>ecipazione e contestuale proposta progettuale</w:t>
      </w:r>
      <w:r w:rsidRPr="005D31E0">
        <w:rPr>
          <w:szCs w:val="23"/>
        </w:rPr>
        <w:t xml:space="preserve"> </w:t>
      </w:r>
      <w:r w:rsidR="00F70303" w:rsidRPr="005D31E0">
        <w:rPr>
          <w:szCs w:val="23"/>
        </w:rPr>
        <w:t xml:space="preserve">le organizzazioni di volontariato, le associazioni e gli enti di promozione sociale, le </w:t>
      </w:r>
      <w:r w:rsidR="00F70303" w:rsidRPr="009B5C76">
        <w:rPr>
          <w:szCs w:val="23"/>
        </w:rPr>
        <w:t>cooperative sociali di tipo A e C (Consorzi)</w:t>
      </w:r>
      <w:r w:rsidRPr="009B5C76">
        <w:rPr>
          <w:szCs w:val="23"/>
        </w:rPr>
        <w:t xml:space="preserve"> </w:t>
      </w:r>
      <w:r w:rsidRPr="009B5C76">
        <w:rPr>
          <w:szCs w:val="23"/>
          <w:u w:val="single"/>
        </w:rPr>
        <w:t>i cui statuti o atti costitutivi contemplino</w:t>
      </w:r>
      <w:r w:rsidRPr="009A5501">
        <w:rPr>
          <w:szCs w:val="23"/>
          <w:u w:val="single"/>
        </w:rPr>
        <w:t xml:space="preserve"> </w:t>
      </w:r>
      <w:r w:rsidRPr="009B5C76">
        <w:rPr>
          <w:szCs w:val="23"/>
          <w:u w:val="single"/>
        </w:rPr>
        <w:t>finalità attinenti alle caratteristiche dei servizi oggetto del</w:t>
      </w:r>
      <w:r w:rsidR="00805EC1" w:rsidRPr="009B5C76">
        <w:rPr>
          <w:szCs w:val="23"/>
          <w:u w:val="single"/>
        </w:rPr>
        <w:t>la</w:t>
      </w:r>
      <w:r w:rsidRPr="009B5C76">
        <w:rPr>
          <w:szCs w:val="23"/>
          <w:u w:val="single"/>
        </w:rPr>
        <w:t xml:space="preserve"> presente </w:t>
      </w:r>
      <w:r w:rsidR="00805EC1" w:rsidRPr="009B5C76">
        <w:rPr>
          <w:szCs w:val="23"/>
          <w:u w:val="single"/>
        </w:rPr>
        <w:t>procedura</w:t>
      </w:r>
      <w:r w:rsidRPr="009B5C76">
        <w:rPr>
          <w:szCs w:val="23"/>
        </w:rPr>
        <w:t xml:space="preserve"> </w:t>
      </w:r>
      <w:r w:rsidR="008E6F38" w:rsidRPr="009B5C76">
        <w:rPr>
          <w:szCs w:val="23"/>
        </w:rPr>
        <w:t xml:space="preserve">ed </w:t>
      </w:r>
      <w:r w:rsidRPr="009B5C76">
        <w:rPr>
          <w:szCs w:val="23"/>
          <w:u w:val="single"/>
        </w:rPr>
        <w:t>aventi</w:t>
      </w:r>
      <w:r>
        <w:rPr>
          <w:szCs w:val="23"/>
          <w:u w:val="single"/>
        </w:rPr>
        <w:t xml:space="preserve"> nell’oggetto sociale la prestazione di attività socio-educative e assistenziali</w:t>
      </w:r>
      <w:r>
        <w:rPr>
          <w:szCs w:val="23"/>
        </w:rPr>
        <w:t>.</w:t>
      </w:r>
      <w:r w:rsidR="00C54D2A">
        <w:rPr>
          <w:szCs w:val="23"/>
        </w:rPr>
        <w:t xml:space="preserve"> </w:t>
      </w:r>
    </w:p>
    <w:p w:rsidR="001E6ADA" w:rsidRDefault="001E6ADA" w:rsidP="001E6ADA">
      <w:pPr>
        <w:jc w:val="both"/>
        <w:rPr>
          <w:szCs w:val="23"/>
        </w:rPr>
      </w:pPr>
    </w:p>
    <w:p w:rsidR="001E6ADA" w:rsidRDefault="001E6ADA" w:rsidP="001E6ADA">
      <w:pPr>
        <w:numPr>
          <w:ilvl w:val="0"/>
          <w:numId w:val="5"/>
        </w:numPr>
        <w:spacing w:line="320" w:lineRule="exact"/>
        <w:jc w:val="center"/>
        <w:rPr>
          <w:bCs/>
          <w:szCs w:val="22"/>
        </w:rPr>
      </w:pPr>
      <w:r>
        <w:rPr>
          <w:bCs/>
          <w:szCs w:val="22"/>
        </w:rPr>
        <w:t>REQUISITI DI PARTECIPAZIONE</w:t>
      </w:r>
    </w:p>
    <w:p w:rsidR="001E6ADA" w:rsidRDefault="001E6ADA" w:rsidP="005D31E0">
      <w:pPr>
        <w:spacing w:line="320" w:lineRule="exact"/>
        <w:rPr>
          <w:bCs/>
          <w:szCs w:val="22"/>
        </w:rPr>
      </w:pPr>
    </w:p>
    <w:p w:rsidR="001E6ADA" w:rsidRDefault="001E6ADA" w:rsidP="001E6ADA">
      <w:pPr>
        <w:jc w:val="both"/>
        <w:rPr>
          <w:szCs w:val="23"/>
        </w:rPr>
      </w:pPr>
      <w:r>
        <w:rPr>
          <w:szCs w:val="23"/>
        </w:rPr>
        <w:t>1. Sono</w:t>
      </w:r>
      <w:r w:rsidR="001078D6">
        <w:rPr>
          <w:szCs w:val="23"/>
        </w:rPr>
        <w:t xml:space="preserve"> ammessi a partecipare alla presente procedura</w:t>
      </w:r>
      <w:r>
        <w:rPr>
          <w:szCs w:val="23"/>
        </w:rPr>
        <w:t xml:space="preserve"> tutti i soggetti indicati all’articolo 6 che precede in possesso dei seguenti requisiti:</w:t>
      </w:r>
    </w:p>
    <w:p w:rsidR="00864F8B" w:rsidRDefault="00864F8B" w:rsidP="001E6ADA">
      <w:pPr>
        <w:jc w:val="both"/>
        <w:rPr>
          <w:szCs w:val="23"/>
        </w:rPr>
      </w:pPr>
    </w:p>
    <w:p w:rsidR="001E6ADA" w:rsidRDefault="001E6ADA" w:rsidP="001E6ADA">
      <w:pPr>
        <w:jc w:val="both"/>
        <w:rPr>
          <w:bCs/>
          <w:szCs w:val="23"/>
          <w:u w:val="single"/>
        </w:rPr>
      </w:pPr>
      <w:r>
        <w:rPr>
          <w:bCs/>
          <w:szCs w:val="23"/>
          <w:u w:val="single"/>
        </w:rPr>
        <w:t>A) Requisiti di ordine generale</w:t>
      </w:r>
    </w:p>
    <w:p w:rsidR="001E6ADA" w:rsidRDefault="001E6ADA" w:rsidP="001E6ADA">
      <w:pPr>
        <w:numPr>
          <w:ilvl w:val="0"/>
          <w:numId w:val="4"/>
        </w:numPr>
        <w:tabs>
          <w:tab w:val="clear" w:pos="720"/>
          <w:tab w:val="num" w:pos="180"/>
        </w:tabs>
        <w:ind w:left="180" w:hanging="180"/>
        <w:jc w:val="both"/>
        <w:rPr>
          <w:szCs w:val="23"/>
        </w:rPr>
      </w:pPr>
      <w:r>
        <w:rPr>
          <w:szCs w:val="23"/>
        </w:rPr>
        <w:t>Non trovarsi in alcuna delle cause di esclusione di cui all’art. 38 del d.lgs. n. 163/2006</w:t>
      </w:r>
      <w:r w:rsidR="00861668">
        <w:rPr>
          <w:szCs w:val="23"/>
        </w:rPr>
        <w:t xml:space="preserve"> </w:t>
      </w:r>
      <w:r w:rsidR="00861668" w:rsidRPr="00CF2494">
        <w:rPr>
          <w:szCs w:val="23"/>
        </w:rPr>
        <w:t>(come modificato dal D.L. n. 70/2011)</w:t>
      </w:r>
      <w:r w:rsidRPr="00CF2494">
        <w:rPr>
          <w:szCs w:val="23"/>
        </w:rPr>
        <w:t xml:space="preserve"> e in ogni altra situazione soggettiva che possa</w:t>
      </w:r>
      <w:r>
        <w:rPr>
          <w:szCs w:val="23"/>
        </w:rPr>
        <w:t xml:space="preserve"> determinare l’esclusione dalla </w:t>
      </w:r>
      <w:r w:rsidR="008E6F38">
        <w:rPr>
          <w:szCs w:val="23"/>
        </w:rPr>
        <w:t>procedura</w:t>
      </w:r>
      <w:r>
        <w:rPr>
          <w:szCs w:val="23"/>
        </w:rPr>
        <w:t xml:space="preserve"> e/o l’incapacità a contrattare con la pubblica amministrazione. </w:t>
      </w:r>
    </w:p>
    <w:p w:rsidR="001E6ADA" w:rsidRDefault="001E6ADA" w:rsidP="001E6ADA">
      <w:pPr>
        <w:numPr>
          <w:ilvl w:val="0"/>
          <w:numId w:val="4"/>
        </w:numPr>
        <w:tabs>
          <w:tab w:val="clear" w:pos="720"/>
          <w:tab w:val="num" w:pos="180"/>
        </w:tabs>
        <w:ind w:left="180" w:hanging="180"/>
        <w:jc w:val="both"/>
        <w:rPr>
          <w:szCs w:val="23"/>
        </w:rPr>
      </w:pPr>
      <w:r>
        <w:rPr>
          <w:szCs w:val="23"/>
        </w:rPr>
        <w:t>Insussistenza delle condizioni di cui all’art. 1-bis, comma 14 legge n. 383/2001 (ossia di non essersi avvalso dei piani individuali di emersione ovvero di essersi avvalso dei piani individuali di emersione di cui alla legge n. 383/2001, ma che il periodo di emersione si è concluso).</w:t>
      </w:r>
    </w:p>
    <w:p w:rsidR="001E6ADA" w:rsidRDefault="001E6ADA" w:rsidP="001E6ADA">
      <w:pPr>
        <w:numPr>
          <w:ilvl w:val="0"/>
          <w:numId w:val="4"/>
        </w:numPr>
        <w:tabs>
          <w:tab w:val="clear" w:pos="720"/>
          <w:tab w:val="num" w:pos="180"/>
        </w:tabs>
        <w:ind w:left="180" w:hanging="180"/>
        <w:jc w:val="both"/>
        <w:rPr>
          <w:szCs w:val="23"/>
        </w:rPr>
      </w:pPr>
      <w:r>
        <w:rPr>
          <w:szCs w:val="23"/>
        </w:rPr>
        <w:t xml:space="preserve">Non aver subito un provvedimento interdittivo da parte dell’Autorità di Vigilanza sui contratti pubblici. </w:t>
      </w:r>
    </w:p>
    <w:p w:rsidR="001E6ADA" w:rsidRDefault="001E6ADA" w:rsidP="001E6ADA">
      <w:pPr>
        <w:jc w:val="both"/>
        <w:rPr>
          <w:szCs w:val="23"/>
        </w:rPr>
      </w:pPr>
    </w:p>
    <w:p w:rsidR="001E6ADA" w:rsidRDefault="001E6ADA" w:rsidP="001E6ADA">
      <w:pPr>
        <w:jc w:val="both"/>
        <w:rPr>
          <w:bCs/>
          <w:szCs w:val="23"/>
          <w:u w:val="single"/>
        </w:rPr>
      </w:pPr>
      <w:r>
        <w:rPr>
          <w:bCs/>
          <w:szCs w:val="23"/>
          <w:u w:val="single"/>
        </w:rPr>
        <w:t>B) Requisiti di idoneità professionale</w:t>
      </w:r>
    </w:p>
    <w:p w:rsidR="00333819" w:rsidRPr="00C1444B" w:rsidRDefault="001E6ADA" w:rsidP="00333819">
      <w:pPr>
        <w:numPr>
          <w:ilvl w:val="0"/>
          <w:numId w:val="3"/>
        </w:numPr>
        <w:tabs>
          <w:tab w:val="left" w:pos="180"/>
          <w:tab w:val="num" w:pos="720"/>
        </w:tabs>
        <w:ind w:left="180" w:hanging="180"/>
        <w:jc w:val="both"/>
        <w:rPr>
          <w:szCs w:val="23"/>
        </w:rPr>
      </w:pPr>
      <w:r w:rsidRPr="00C1444B">
        <w:rPr>
          <w:szCs w:val="23"/>
        </w:rPr>
        <w:t>Per le cooperative sociali ex legge n. 381/1991 e i relativi consorzi: regol</w:t>
      </w:r>
      <w:r w:rsidR="00881134" w:rsidRPr="00C1444B">
        <w:rPr>
          <w:szCs w:val="23"/>
        </w:rPr>
        <w:t>are iscrizione nella sezione A o</w:t>
      </w:r>
      <w:r w:rsidRPr="00C1444B">
        <w:rPr>
          <w:szCs w:val="23"/>
        </w:rPr>
        <w:t xml:space="preserve"> </w:t>
      </w:r>
      <w:r w:rsidR="00AD50AC" w:rsidRPr="00C1444B">
        <w:rPr>
          <w:szCs w:val="23"/>
        </w:rPr>
        <w:t>C</w:t>
      </w:r>
      <w:r w:rsidRPr="00C1444B">
        <w:rPr>
          <w:szCs w:val="23"/>
        </w:rPr>
        <w:t xml:space="preserve"> dell’Albo regionale delle cooperative sociali </w:t>
      </w:r>
      <w:r w:rsidR="00F750E4" w:rsidRPr="00C1444B">
        <w:rPr>
          <w:szCs w:val="23"/>
        </w:rPr>
        <w:t>(L.R. Emilia Romagna n. 7/1994</w:t>
      </w:r>
      <w:r w:rsidR="00D0168B">
        <w:rPr>
          <w:szCs w:val="23"/>
        </w:rPr>
        <w:t xml:space="preserve"> e successive modificazioni</w:t>
      </w:r>
      <w:r w:rsidR="00F750E4" w:rsidRPr="00C1444B">
        <w:rPr>
          <w:szCs w:val="23"/>
        </w:rPr>
        <w:t xml:space="preserve">) </w:t>
      </w:r>
      <w:r w:rsidRPr="00C1444B">
        <w:rPr>
          <w:szCs w:val="23"/>
        </w:rPr>
        <w:t>per attività inerenti</w:t>
      </w:r>
      <w:r w:rsidR="00F750E4" w:rsidRPr="00C1444B">
        <w:rPr>
          <w:szCs w:val="23"/>
        </w:rPr>
        <w:t xml:space="preserve"> l’oggetto della presente procedura</w:t>
      </w:r>
      <w:r w:rsidRPr="00C1444B">
        <w:rPr>
          <w:szCs w:val="23"/>
        </w:rPr>
        <w:t>, precisando i dati dell’iscrizione, l’</w:t>
      </w:r>
      <w:r w:rsidRPr="00C1444B">
        <w:rPr>
          <w:szCs w:val="23"/>
          <w:u w:val="single"/>
        </w:rPr>
        <w:t>oggetto sociale</w:t>
      </w:r>
      <w:r w:rsidRPr="00C1444B">
        <w:rPr>
          <w:szCs w:val="23"/>
        </w:rPr>
        <w:t xml:space="preserve"> e le generalità delle persone che rappresentano legalmente la cooperativa;</w:t>
      </w:r>
    </w:p>
    <w:p w:rsidR="001E6ADA" w:rsidRPr="00C1444B" w:rsidRDefault="001E6ADA" w:rsidP="001E6ADA">
      <w:pPr>
        <w:numPr>
          <w:ilvl w:val="0"/>
          <w:numId w:val="3"/>
        </w:numPr>
        <w:tabs>
          <w:tab w:val="left" w:pos="180"/>
          <w:tab w:val="num" w:pos="720"/>
        </w:tabs>
        <w:ind w:left="180" w:hanging="180"/>
        <w:jc w:val="both"/>
        <w:rPr>
          <w:szCs w:val="23"/>
        </w:rPr>
      </w:pPr>
      <w:r w:rsidRPr="00C1444B">
        <w:rPr>
          <w:szCs w:val="23"/>
        </w:rPr>
        <w:t xml:space="preserve">Per le </w:t>
      </w:r>
      <w:r w:rsidR="005D2BDD" w:rsidRPr="00C1444B">
        <w:rPr>
          <w:szCs w:val="23"/>
        </w:rPr>
        <w:t>associazioni/</w:t>
      </w:r>
      <w:r w:rsidRPr="00C1444B">
        <w:rPr>
          <w:szCs w:val="23"/>
        </w:rPr>
        <w:t xml:space="preserve">organizzazioni di volontariato: </w:t>
      </w:r>
      <w:r w:rsidR="00B0223D" w:rsidRPr="00C1444B">
        <w:rPr>
          <w:szCs w:val="23"/>
        </w:rPr>
        <w:t xml:space="preserve">regolare </w:t>
      </w:r>
      <w:r w:rsidRPr="00C1444B">
        <w:rPr>
          <w:szCs w:val="23"/>
        </w:rPr>
        <w:t xml:space="preserve">iscrizione </w:t>
      </w:r>
      <w:r w:rsidR="007E3A2C" w:rsidRPr="00C1444B">
        <w:rPr>
          <w:szCs w:val="23"/>
        </w:rPr>
        <w:t>da almeno sei mesi</w:t>
      </w:r>
      <w:r w:rsidR="002833D2" w:rsidRPr="00C1444B">
        <w:rPr>
          <w:szCs w:val="23"/>
        </w:rPr>
        <w:t xml:space="preserve"> </w:t>
      </w:r>
      <w:r w:rsidR="00596581" w:rsidRPr="00C1444B">
        <w:rPr>
          <w:szCs w:val="23"/>
        </w:rPr>
        <w:t>nel registro</w:t>
      </w:r>
      <w:r w:rsidRPr="00C1444B">
        <w:rPr>
          <w:szCs w:val="23"/>
        </w:rPr>
        <w:t xml:space="preserve"> regionale </w:t>
      </w:r>
      <w:r w:rsidR="00596581" w:rsidRPr="00C1444B">
        <w:rPr>
          <w:szCs w:val="23"/>
        </w:rPr>
        <w:t xml:space="preserve">o nei registri provinciali </w:t>
      </w:r>
      <w:r w:rsidRPr="00C1444B">
        <w:rPr>
          <w:szCs w:val="23"/>
        </w:rPr>
        <w:t xml:space="preserve">delle organizzazioni di volontariato </w:t>
      </w:r>
      <w:r w:rsidR="00596581" w:rsidRPr="00C1444B">
        <w:rPr>
          <w:szCs w:val="23"/>
        </w:rPr>
        <w:t>(L</w:t>
      </w:r>
      <w:r w:rsidR="00B0223D" w:rsidRPr="00C1444B">
        <w:rPr>
          <w:szCs w:val="23"/>
        </w:rPr>
        <w:t>.</w:t>
      </w:r>
      <w:r w:rsidR="00596581" w:rsidRPr="00C1444B">
        <w:rPr>
          <w:szCs w:val="23"/>
        </w:rPr>
        <w:t>R</w:t>
      </w:r>
      <w:r w:rsidR="00B0223D" w:rsidRPr="00C1444B">
        <w:rPr>
          <w:szCs w:val="23"/>
        </w:rPr>
        <w:t>.</w:t>
      </w:r>
      <w:r w:rsidR="00596581" w:rsidRPr="00C1444B">
        <w:rPr>
          <w:szCs w:val="23"/>
        </w:rPr>
        <w:t xml:space="preserve"> Emilia Romagna n. 12/2005</w:t>
      </w:r>
      <w:r w:rsidR="00D0168B" w:rsidRPr="00D0168B">
        <w:rPr>
          <w:szCs w:val="23"/>
        </w:rPr>
        <w:t xml:space="preserve"> </w:t>
      </w:r>
      <w:r w:rsidR="00D0168B">
        <w:rPr>
          <w:szCs w:val="23"/>
        </w:rPr>
        <w:t>e successive modificazioni</w:t>
      </w:r>
      <w:r w:rsidR="00596581" w:rsidRPr="00C1444B">
        <w:rPr>
          <w:szCs w:val="23"/>
        </w:rPr>
        <w:t xml:space="preserve">) </w:t>
      </w:r>
      <w:r w:rsidRPr="00C1444B">
        <w:rPr>
          <w:szCs w:val="23"/>
        </w:rPr>
        <w:t>ed esibizione di copia dello statuto e dell’atto costitutivo da</w:t>
      </w:r>
      <w:r w:rsidR="00F750E4" w:rsidRPr="00C1444B">
        <w:rPr>
          <w:szCs w:val="23"/>
        </w:rPr>
        <w:t xml:space="preserve"> cui si evinca lo svolgimento d</w:t>
      </w:r>
      <w:r w:rsidRPr="00C1444B">
        <w:rPr>
          <w:szCs w:val="23"/>
        </w:rPr>
        <w:t>i ser</w:t>
      </w:r>
      <w:r w:rsidR="00365AF4" w:rsidRPr="00C1444B">
        <w:rPr>
          <w:szCs w:val="23"/>
        </w:rPr>
        <w:t xml:space="preserve">vizi </w:t>
      </w:r>
      <w:r w:rsidR="00F750E4" w:rsidRPr="00C1444B">
        <w:rPr>
          <w:szCs w:val="23"/>
        </w:rPr>
        <w:t>attinenti all’oggetto della presente procedura</w:t>
      </w:r>
      <w:r w:rsidR="0048628C" w:rsidRPr="00C1444B">
        <w:rPr>
          <w:szCs w:val="23"/>
        </w:rPr>
        <w:t xml:space="preserve">; </w:t>
      </w:r>
    </w:p>
    <w:p w:rsidR="001E6ADA" w:rsidRPr="00C1444B" w:rsidRDefault="001E6ADA" w:rsidP="001E6ADA">
      <w:pPr>
        <w:numPr>
          <w:ilvl w:val="0"/>
          <w:numId w:val="3"/>
        </w:numPr>
        <w:tabs>
          <w:tab w:val="left" w:pos="180"/>
          <w:tab w:val="num" w:pos="720"/>
        </w:tabs>
        <w:ind w:left="180" w:hanging="180"/>
        <w:jc w:val="both"/>
        <w:rPr>
          <w:szCs w:val="23"/>
        </w:rPr>
      </w:pPr>
      <w:r w:rsidRPr="00C1444B">
        <w:rPr>
          <w:szCs w:val="23"/>
        </w:rPr>
        <w:t xml:space="preserve">Per gli enti e le associazioni di promozione sociale: regolare iscrizione </w:t>
      </w:r>
      <w:r w:rsidR="007E3A2C" w:rsidRPr="00C1444B">
        <w:rPr>
          <w:szCs w:val="23"/>
        </w:rPr>
        <w:t>da almeno sei mesi</w:t>
      </w:r>
      <w:r w:rsidR="002833D2" w:rsidRPr="00C1444B">
        <w:rPr>
          <w:szCs w:val="23"/>
        </w:rPr>
        <w:t xml:space="preserve"> </w:t>
      </w:r>
      <w:r w:rsidR="006B70FA" w:rsidRPr="00C1444B">
        <w:rPr>
          <w:szCs w:val="23"/>
        </w:rPr>
        <w:t>nel registro regionale o nei registri provinciali</w:t>
      </w:r>
      <w:r w:rsidRPr="00C1444B">
        <w:rPr>
          <w:szCs w:val="23"/>
        </w:rPr>
        <w:t xml:space="preserve"> </w:t>
      </w:r>
      <w:r w:rsidR="006B70FA" w:rsidRPr="00C1444B">
        <w:rPr>
          <w:szCs w:val="23"/>
        </w:rPr>
        <w:t>delle associazioni di promozione sociale (L</w:t>
      </w:r>
      <w:r w:rsidR="00B0223D" w:rsidRPr="00C1444B">
        <w:rPr>
          <w:szCs w:val="23"/>
        </w:rPr>
        <w:t>.</w:t>
      </w:r>
      <w:r w:rsidR="006B70FA" w:rsidRPr="00C1444B">
        <w:rPr>
          <w:szCs w:val="23"/>
        </w:rPr>
        <w:t>R</w:t>
      </w:r>
      <w:r w:rsidR="00B0223D" w:rsidRPr="00C1444B">
        <w:rPr>
          <w:szCs w:val="23"/>
        </w:rPr>
        <w:t>.</w:t>
      </w:r>
      <w:r w:rsidR="006B70FA" w:rsidRPr="00C1444B">
        <w:rPr>
          <w:szCs w:val="23"/>
        </w:rPr>
        <w:t xml:space="preserve"> Emilia Romagna n. 34/2002</w:t>
      </w:r>
      <w:r w:rsidR="00D0168B" w:rsidRPr="00D0168B">
        <w:rPr>
          <w:szCs w:val="23"/>
        </w:rPr>
        <w:t xml:space="preserve"> </w:t>
      </w:r>
      <w:r w:rsidR="00D0168B">
        <w:rPr>
          <w:szCs w:val="23"/>
        </w:rPr>
        <w:t>e successive modificazioni</w:t>
      </w:r>
      <w:r w:rsidR="006B70FA" w:rsidRPr="00C1444B">
        <w:rPr>
          <w:szCs w:val="23"/>
        </w:rPr>
        <w:t xml:space="preserve">) </w:t>
      </w:r>
      <w:r w:rsidRPr="00C1444B">
        <w:rPr>
          <w:szCs w:val="23"/>
        </w:rPr>
        <w:t xml:space="preserve">ed esibizione di </w:t>
      </w:r>
      <w:r w:rsidRPr="00C1444B">
        <w:rPr>
          <w:szCs w:val="23"/>
        </w:rPr>
        <w:lastRenderedPageBreak/>
        <w:t xml:space="preserve">copia dello statuto e dell’atto costitutivo da cui si evinca lo svolgimento di servizi attinenti </w:t>
      </w:r>
      <w:r w:rsidR="00F750E4" w:rsidRPr="00C1444B">
        <w:rPr>
          <w:szCs w:val="23"/>
        </w:rPr>
        <w:t>all’oggetto della presente procedura</w:t>
      </w:r>
      <w:r w:rsidRPr="00C1444B">
        <w:rPr>
          <w:szCs w:val="23"/>
        </w:rPr>
        <w:t>;</w:t>
      </w:r>
      <w:r w:rsidR="00E82EAE" w:rsidRPr="00C1444B">
        <w:rPr>
          <w:szCs w:val="23"/>
        </w:rPr>
        <w:t xml:space="preserve"> </w:t>
      </w:r>
    </w:p>
    <w:p w:rsidR="001E6ADA" w:rsidRPr="007E3A2C" w:rsidRDefault="001E6ADA" w:rsidP="001E6ADA">
      <w:pPr>
        <w:jc w:val="both"/>
        <w:rPr>
          <w:szCs w:val="23"/>
        </w:rPr>
      </w:pPr>
    </w:p>
    <w:p w:rsidR="007E3A2C" w:rsidRDefault="006B0B94" w:rsidP="001E6ADA">
      <w:pPr>
        <w:jc w:val="both"/>
        <w:rPr>
          <w:szCs w:val="23"/>
        </w:rPr>
      </w:pPr>
      <w:r w:rsidRPr="009B5C76">
        <w:rPr>
          <w:szCs w:val="23"/>
        </w:rPr>
        <w:t xml:space="preserve">C) </w:t>
      </w:r>
      <w:r w:rsidR="00596C25" w:rsidRPr="009B5C76">
        <w:rPr>
          <w:szCs w:val="23"/>
          <w:u w:val="single"/>
        </w:rPr>
        <w:t>P</w:t>
      </w:r>
      <w:r w:rsidR="00203927" w:rsidRPr="009B5C76">
        <w:rPr>
          <w:szCs w:val="23"/>
          <w:u w:val="single"/>
        </w:rPr>
        <w:t>resenza operativa nel territorio in cui dovrà essere</w:t>
      </w:r>
      <w:r w:rsidRPr="009B5C76">
        <w:rPr>
          <w:szCs w:val="23"/>
          <w:u w:val="single"/>
        </w:rPr>
        <w:t xml:space="preserve"> svolta</w:t>
      </w:r>
      <w:r w:rsidR="009E33F4" w:rsidRPr="009B5C76">
        <w:rPr>
          <w:szCs w:val="23"/>
          <w:u w:val="single"/>
        </w:rPr>
        <w:t>,</w:t>
      </w:r>
      <w:r w:rsidRPr="009B5C76">
        <w:rPr>
          <w:szCs w:val="23"/>
          <w:u w:val="single"/>
        </w:rPr>
        <w:t xml:space="preserve"> </w:t>
      </w:r>
      <w:r w:rsidR="00E1640E" w:rsidRPr="009B5C76">
        <w:rPr>
          <w:szCs w:val="23"/>
          <w:u w:val="single"/>
        </w:rPr>
        <w:t>in via prevalente</w:t>
      </w:r>
      <w:r w:rsidR="009E33F4" w:rsidRPr="009B5C76">
        <w:rPr>
          <w:szCs w:val="23"/>
          <w:u w:val="single"/>
        </w:rPr>
        <w:t>,</w:t>
      </w:r>
      <w:r w:rsidR="00E1640E" w:rsidRPr="009B5C76">
        <w:rPr>
          <w:szCs w:val="23"/>
          <w:u w:val="single"/>
        </w:rPr>
        <w:t xml:space="preserve"> </w:t>
      </w:r>
      <w:r w:rsidRPr="009B5C76">
        <w:rPr>
          <w:szCs w:val="23"/>
          <w:u w:val="single"/>
        </w:rPr>
        <w:t>l’attività oggetto del presente programma d’intervento</w:t>
      </w:r>
      <w:r w:rsidR="00203927" w:rsidRPr="009B5C76">
        <w:rPr>
          <w:szCs w:val="23"/>
        </w:rPr>
        <w:t xml:space="preserve"> (Comune di Bologna), da comprovare </w:t>
      </w:r>
      <w:r w:rsidRPr="009B5C76">
        <w:rPr>
          <w:szCs w:val="23"/>
        </w:rPr>
        <w:t>mediante la present</w:t>
      </w:r>
      <w:r w:rsidR="00771B3C" w:rsidRPr="009B5C76">
        <w:rPr>
          <w:szCs w:val="23"/>
        </w:rPr>
        <w:t xml:space="preserve">azione di una relazione </w:t>
      </w:r>
      <w:r w:rsidRPr="009B5C76">
        <w:rPr>
          <w:szCs w:val="23"/>
        </w:rPr>
        <w:t>contenente le esperienze maturate nell’attività oggetto</w:t>
      </w:r>
      <w:r w:rsidR="009E33F4" w:rsidRPr="009B5C76">
        <w:rPr>
          <w:szCs w:val="23"/>
        </w:rPr>
        <w:t xml:space="preserve"> della presente procedura</w:t>
      </w:r>
      <w:r w:rsidR="00596C25" w:rsidRPr="009B5C76">
        <w:rPr>
          <w:szCs w:val="23"/>
        </w:rPr>
        <w:t xml:space="preserve"> e/o in attività similari</w:t>
      </w:r>
      <w:r w:rsidR="0056785D" w:rsidRPr="009B5C76">
        <w:rPr>
          <w:szCs w:val="23"/>
        </w:rPr>
        <w:t xml:space="preserve"> e/o nei servizi alla persona</w:t>
      </w:r>
      <w:r w:rsidR="0074559E" w:rsidRPr="009B5C76">
        <w:rPr>
          <w:szCs w:val="23"/>
        </w:rPr>
        <w:t>.</w:t>
      </w:r>
    </w:p>
    <w:p w:rsidR="00467F60" w:rsidRPr="00467F60" w:rsidRDefault="00467F60" w:rsidP="00467F60">
      <w:pPr>
        <w:tabs>
          <w:tab w:val="left" w:pos="0"/>
        </w:tabs>
        <w:rPr>
          <w:i/>
          <w:iCs/>
          <w:u w:val="single"/>
        </w:rPr>
      </w:pPr>
      <w:r w:rsidRPr="00467F60">
        <w:rPr>
          <w:i/>
          <w:iCs/>
          <w:u w:val="single"/>
        </w:rPr>
        <w:t>formato di presentazione della suddetta relazione:</w:t>
      </w:r>
    </w:p>
    <w:p w:rsidR="00467F60" w:rsidRPr="009B5C76" w:rsidRDefault="00467F60" w:rsidP="00467F60">
      <w:pPr>
        <w:jc w:val="both"/>
      </w:pPr>
      <w:r w:rsidRPr="00467F60">
        <w:t>La relazione</w:t>
      </w:r>
      <w:r>
        <w:t xml:space="preserve"> (</w:t>
      </w:r>
      <w:r w:rsidRPr="00467F60">
        <w:t>da</w:t>
      </w:r>
      <w:r>
        <w:t xml:space="preserve"> inserire nella Busta n. 1</w:t>
      </w:r>
      <w:r w:rsidRPr="001C0BD9">
        <w:t xml:space="preserve"> </w:t>
      </w:r>
      <w:r>
        <w:t>"contiene documentazione di partecipazione"</w:t>
      </w:r>
      <w:r w:rsidRPr="001C0BD9">
        <w:t xml:space="preserve">) </w:t>
      </w:r>
      <w:r w:rsidRPr="009B5C76">
        <w:t xml:space="preserve">dovrà essere presentata su fogli formato A4 - </w:t>
      </w:r>
      <w:r w:rsidRPr="009B5C76">
        <w:rPr>
          <w:u w:val="single"/>
        </w:rPr>
        <w:t xml:space="preserve">per un massimo di pagine n. </w:t>
      </w:r>
      <w:r w:rsidR="00596C25" w:rsidRPr="009B5C76">
        <w:rPr>
          <w:u w:val="single"/>
        </w:rPr>
        <w:t>6</w:t>
      </w:r>
      <w:r w:rsidRPr="009B5C76">
        <w:t xml:space="preserve"> (da intendersi facciate del foglio) - scritti con carattere </w:t>
      </w:r>
      <w:r w:rsidRPr="009B5C76">
        <w:rPr>
          <w:i/>
          <w:iCs/>
        </w:rPr>
        <w:t xml:space="preserve">times new roman </w:t>
      </w:r>
      <w:r w:rsidRPr="009B5C76">
        <w:t>(o simile), corpo 12, spaziatura normale, interlinea singola, con margine delle pagine superiore e inferiore non inferiore a 4 centimetri, destro e sinistro non inferiori a 3,5 centimetri.</w:t>
      </w:r>
    </w:p>
    <w:p w:rsidR="00467F60" w:rsidRPr="009B5C76" w:rsidRDefault="00467F60" w:rsidP="00467F60">
      <w:pPr>
        <w:spacing w:line="253" w:lineRule="exact"/>
        <w:ind w:right="-23"/>
        <w:jc w:val="both"/>
      </w:pPr>
      <w:r w:rsidRPr="009B5C76">
        <w:t xml:space="preserve">La copertina della relazione e l’indice non verranno considerati nel computo delle pagine che concorrono alla dimensione dell’elaborato scritto: eventuali copertine interne, indici interni, tavole, disegni, foto, istogrammi, grafici, marchi, ecc. costituiranno contenuto delle facciate dell’elaborato e saranno considerate alla stessa stregua del testo scritto fino alla concorrenza delle </w:t>
      </w:r>
      <w:r w:rsidR="00596C25" w:rsidRPr="009B5C76">
        <w:t>6</w:t>
      </w:r>
      <w:r w:rsidRPr="009B5C76">
        <w:t xml:space="preserve"> facciate ammesse.</w:t>
      </w:r>
    </w:p>
    <w:p w:rsidR="00467F60" w:rsidRDefault="00467F60" w:rsidP="00467F60">
      <w:pPr>
        <w:spacing w:line="253" w:lineRule="exact"/>
        <w:ind w:right="-23"/>
        <w:jc w:val="both"/>
      </w:pPr>
      <w:r w:rsidRPr="009B5C76">
        <w:t xml:space="preserve">Eventuali pagine/facciate che eccedano le </w:t>
      </w:r>
      <w:r w:rsidR="00596C25" w:rsidRPr="009B5C76">
        <w:t>6</w:t>
      </w:r>
      <w:r w:rsidRPr="009B5C76">
        <w:t xml:space="preserve"> facciate ammesse non saranno considerate e valutate dalla Commissione giudicatrice.</w:t>
      </w:r>
    </w:p>
    <w:p w:rsidR="00467F60" w:rsidRPr="00660DB8" w:rsidRDefault="00467F60" w:rsidP="00467F60">
      <w:pPr>
        <w:spacing w:line="253" w:lineRule="exact"/>
        <w:ind w:right="-23"/>
        <w:jc w:val="both"/>
      </w:pPr>
      <w:r w:rsidRPr="00660DB8">
        <w:t>Non sarà amme</w:t>
      </w:r>
      <w:r>
        <w:t>ssa e valutata la relazione</w:t>
      </w:r>
      <w:r w:rsidRPr="00660DB8">
        <w:t xml:space="preserve"> che presenti difformità rispetto allo standard formale sopra definito.</w:t>
      </w:r>
    </w:p>
    <w:p w:rsidR="0074559E" w:rsidRDefault="0074559E" w:rsidP="001E6ADA">
      <w:pPr>
        <w:jc w:val="both"/>
        <w:rPr>
          <w:szCs w:val="23"/>
        </w:rPr>
      </w:pPr>
    </w:p>
    <w:p w:rsidR="007E3A2C" w:rsidRPr="00C1444B" w:rsidRDefault="00596C25" w:rsidP="001E6ADA">
      <w:pPr>
        <w:jc w:val="both"/>
        <w:rPr>
          <w:szCs w:val="23"/>
          <w:u w:val="single"/>
        </w:rPr>
      </w:pPr>
      <w:r w:rsidRPr="00C1444B">
        <w:rPr>
          <w:szCs w:val="23"/>
          <w:u w:val="single"/>
        </w:rPr>
        <w:t>D) Capacità tecnica e professionale dei prestatori di servizi – prove richieste</w:t>
      </w:r>
    </w:p>
    <w:p w:rsidR="00596C25" w:rsidRDefault="00596C25" w:rsidP="001E6ADA">
      <w:pPr>
        <w:jc w:val="both"/>
        <w:rPr>
          <w:szCs w:val="23"/>
        </w:rPr>
      </w:pPr>
      <w:r>
        <w:rPr>
          <w:szCs w:val="23"/>
        </w:rPr>
        <w:t>I concorrenti ai fini della valutazione della capacità tecnica devono:</w:t>
      </w:r>
    </w:p>
    <w:p w:rsidR="00596C25" w:rsidRPr="007E3A2C" w:rsidRDefault="00596C25" w:rsidP="00596C25">
      <w:pPr>
        <w:ind w:left="284" w:hanging="284"/>
        <w:jc w:val="both"/>
        <w:rPr>
          <w:szCs w:val="23"/>
        </w:rPr>
      </w:pPr>
      <w:r w:rsidRPr="009B5C76">
        <w:rPr>
          <w:szCs w:val="23"/>
        </w:rPr>
        <w:t>a) elencare i principali servizi prestati negli ultimi tre anni (</w:t>
      </w:r>
      <w:r w:rsidRPr="009B5C76">
        <w:t>2011, 2012, 2013</w:t>
      </w:r>
      <w:r w:rsidRPr="009B5C76">
        <w:rPr>
          <w:szCs w:val="23"/>
        </w:rPr>
        <w:t>) nel settore</w:t>
      </w:r>
      <w:r>
        <w:rPr>
          <w:szCs w:val="23"/>
        </w:rPr>
        <w:t xml:space="preserve"> oggetto della presente procedura con l’indicazione dell’oggetto, </w:t>
      </w:r>
      <w:r w:rsidR="009B5C76">
        <w:rPr>
          <w:szCs w:val="23"/>
        </w:rPr>
        <w:t>dei committenti, degli importi</w:t>
      </w:r>
      <w:r>
        <w:rPr>
          <w:szCs w:val="23"/>
        </w:rPr>
        <w:t>, della data, nonché dichiarazione di regolare esecuzione da esibire, qualora oggetto di autodichiarazione, in sede di richiesta, controllo e/o verifica delle dichiarazioni e/o dei documenti (in originale o in copia)</w:t>
      </w:r>
      <w:r w:rsidR="00C1444B">
        <w:rPr>
          <w:szCs w:val="23"/>
        </w:rPr>
        <w:t>;</w:t>
      </w:r>
    </w:p>
    <w:p w:rsidR="001E6ADA" w:rsidRDefault="001C042D" w:rsidP="001C042D">
      <w:pPr>
        <w:ind w:left="284" w:hanging="284"/>
        <w:jc w:val="both"/>
        <w:rPr>
          <w:szCs w:val="23"/>
        </w:rPr>
      </w:pPr>
      <w:r>
        <w:rPr>
          <w:szCs w:val="23"/>
        </w:rPr>
        <w:t>b)</w:t>
      </w:r>
      <w:r w:rsidR="001E6ADA" w:rsidRPr="00947715">
        <w:rPr>
          <w:szCs w:val="23"/>
        </w:rPr>
        <w:t xml:space="preserve"> indicare i nominativi dei soggetti </w:t>
      </w:r>
      <w:r w:rsidR="0024690D">
        <w:rPr>
          <w:szCs w:val="23"/>
        </w:rPr>
        <w:t xml:space="preserve">referenti </w:t>
      </w:r>
      <w:r w:rsidR="009C5777" w:rsidRPr="00947715">
        <w:rPr>
          <w:szCs w:val="23"/>
        </w:rPr>
        <w:t xml:space="preserve">direttamente e </w:t>
      </w:r>
      <w:r w:rsidR="001E6ADA" w:rsidRPr="00947715">
        <w:rPr>
          <w:szCs w:val="23"/>
        </w:rPr>
        <w:t xml:space="preserve">concretamente responsabili della </w:t>
      </w:r>
      <w:r w:rsidR="00C1444B">
        <w:rPr>
          <w:szCs w:val="23"/>
        </w:rPr>
        <w:t xml:space="preserve">coprogettazione e della </w:t>
      </w:r>
      <w:r w:rsidR="001078D6">
        <w:rPr>
          <w:szCs w:val="23"/>
        </w:rPr>
        <w:t xml:space="preserve">successiva </w:t>
      </w:r>
      <w:r w:rsidR="001E6ADA" w:rsidRPr="00947715">
        <w:rPr>
          <w:szCs w:val="23"/>
        </w:rPr>
        <w:t>prestazione dei servizi</w:t>
      </w:r>
      <w:r w:rsidR="005370EC" w:rsidRPr="00947715">
        <w:rPr>
          <w:szCs w:val="23"/>
        </w:rPr>
        <w:t xml:space="preserve"> con specificazione dei relativi titoli di studio e abilitazioni professionali</w:t>
      </w:r>
      <w:r w:rsidR="001E6ADA" w:rsidRPr="00947715">
        <w:rPr>
          <w:szCs w:val="23"/>
        </w:rPr>
        <w:t>;</w:t>
      </w:r>
    </w:p>
    <w:p w:rsidR="001E6ADA" w:rsidRDefault="001E6ADA" w:rsidP="001E6ADA">
      <w:pPr>
        <w:jc w:val="both"/>
        <w:rPr>
          <w:szCs w:val="23"/>
        </w:rPr>
      </w:pPr>
    </w:p>
    <w:p w:rsidR="005D31E0" w:rsidRPr="00E1640E" w:rsidRDefault="005D31E0" w:rsidP="005D31E0">
      <w:pPr>
        <w:tabs>
          <w:tab w:val="left" w:pos="180"/>
        </w:tabs>
        <w:jc w:val="both"/>
        <w:rPr>
          <w:szCs w:val="23"/>
        </w:rPr>
      </w:pPr>
      <w:r w:rsidRPr="005D31E0">
        <w:rPr>
          <w:szCs w:val="23"/>
          <w:u w:val="single"/>
        </w:rPr>
        <w:t>Consorzi di cooperative sociali</w:t>
      </w:r>
      <w:r w:rsidRPr="00E1640E">
        <w:rPr>
          <w:szCs w:val="23"/>
        </w:rPr>
        <w:t>.</w:t>
      </w:r>
    </w:p>
    <w:p w:rsidR="005D31E0" w:rsidRPr="00E1640E" w:rsidRDefault="005D31E0" w:rsidP="005D31E0">
      <w:pPr>
        <w:jc w:val="both"/>
        <w:rPr>
          <w:szCs w:val="23"/>
        </w:rPr>
      </w:pPr>
      <w:r w:rsidRPr="00E1640E">
        <w:rPr>
          <w:szCs w:val="23"/>
        </w:rPr>
        <w:t xml:space="preserve">Per i consorzi di cooperative sociali </w:t>
      </w:r>
      <w:r w:rsidRPr="00E1640E">
        <w:rPr>
          <w:iCs/>
          <w:szCs w:val="23"/>
        </w:rPr>
        <w:t>non rileva la eventuale mancanza dei requisiti di capacità tecnica da parte del consorzio, purché risulti il possesso dei predetti requisiti da parte delle consorziate.</w:t>
      </w:r>
      <w:r w:rsidRPr="00E1640E">
        <w:rPr>
          <w:i/>
          <w:iCs/>
          <w:szCs w:val="23"/>
        </w:rPr>
        <w:t xml:space="preserve"> </w:t>
      </w:r>
      <w:r w:rsidRPr="00E1640E">
        <w:rPr>
          <w:szCs w:val="23"/>
        </w:rPr>
        <w:t xml:space="preserve">E’ammesso, quindi, il cumulo dei requisiti relativi alla capacità tecnica e finanziaria (il consorzio che partecipa dovrà allegare e dimostrare il possesso di tali requisiti da parte delle singole cooperative consorziate). </w:t>
      </w:r>
    </w:p>
    <w:p w:rsidR="005D31E0" w:rsidRDefault="005D31E0" w:rsidP="001E6ADA">
      <w:pPr>
        <w:jc w:val="both"/>
        <w:rPr>
          <w:szCs w:val="23"/>
        </w:rPr>
      </w:pPr>
    </w:p>
    <w:p w:rsidR="001E6ADA" w:rsidRDefault="005D31E0" w:rsidP="001E6ADA">
      <w:pPr>
        <w:jc w:val="both"/>
        <w:rPr>
          <w:szCs w:val="23"/>
        </w:rPr>
      </w:pPr>
      <w:r>
        <w:rPr>
          <w:szCs w:val="23"/>
        </w:rPr>
        <w:t>2</w:t>
      </w:r>
      <w:r w:rsidR="001E6ADA">
        <w:rPr>
          <w:szCs w:val="23"/>
        </w:rPr>
        <w:t>. I titoli di studio che s</w:t>
      </w:r>
      <w:r w:rsidR="00C1444B">
        <w:rPr>
          <w:szCs w:val="23"/>
        </w:rPr>
        <w:t>aranno esaminati in sede di procedura</w:t>
      </w:r>
      <w:r w:rsidR="001E6ADA">
        <w:rPr>
          <w:szCs w:val="23"/>
        </w:rPr>
        <w:t xml:space="preserve"> saranno considerati validi solo se rilasciati da un ente pubblico dello Stato di appartenenza. Qualora il titolo di studio sia rilasciato da uno Stato diverso da quello italiano occorrerà presentare l’attestazione di riconoscimento del titolo abilitante all’esercizio della professione rilasciato in termini di legge dallo stato italiano, con relativa traduzione in lingua italiana. Allorché il personale </w:t>
      </w:r>
      <w:r w:rsidR="001E6ADA">
        <w:rPr>
          <w:szCs w:val="23"/>
        </w:rPr>
        <w:lastRenderedPageBreak/>
        <w:t>da impiegare nello svolgimento dei servizi, non sia q</w:t>
      </w:r>
      <w:r w:rsidR="00C1444B">
        <w:rPr>
          <w:szCs w:val="23"/>
        </w:rPr>
        <w:t>uello presentato in sede di procedura, il soggetto aggiudicatario</w:t>
      </w:r>
      <w:r w:rsidR="001E6ADA">
        <w:rPr>
          <w:szCs w:val="23"/>
        </w:rPr>
        <w:t xml:space="preserve"> si impegna ad impiegare personale che, comunque, possieda un titolo equipollente e che abbia maturato la stessa esperienza, conformi alla documen</w:t>
      </w:r>
      <w:r w:rsidR="00C1444B">
        <w:rPr>
          <w:szCs w:val="23"/>
        </w:rPr>
        <w:t>tazione prodotta in sede di procedura</w:t>
      </w:r>
      <w:r w:rsidR="001E6ADA">
        <w:rPr>
          <w:szCs w:val="23"/>
        </w:rPr>
        <w:t>.</w:t>
      </w:r>
    </w:p>
    <w:p w:rsidR="005D31E0" w:rsidRDefault="005D31E0" w:rsidP="001E6ADA">
      <w:pPr>
        <w:jc w:val="both"/>
      </w:pPr>
    </w:p>
    <w:p w:rsidR="001E6ADA" w:rsidRDefault="001E6ADA" w:rsidP="001E6ADA">
      <w:pPr>
        <w:numPr>
          <w:ilvl w:val="0"/>
          <w:numId w:val="5"/>
        </w:numPr>
        <w:jc w:val="center"/>
      </w:pPr>
      <w:r>
        <w:t>TERMINE PRESENTAZIONE OFFERTE</w:t>
      </w:r>
    </w:p>
    <w:p w:rsidR="001E6ADA" w:rsidRDefault="001E6ADA" w:rsidP="001E6ADA"/>
    <w:p w:rsidR="001E6ADA" w:rsidRDefault="001E6ADA" w:rsidP="001E6ADA">
      <w:pPr>
        <w:pStyle w:val="a"/>
      </w:pPr>
      <w:r>
        <w:t xml:space="preserve">1. Le offerte </w:t>
      </w:r>
      <w:r w:rsidR="005360A7" w:rsidRPr="005360A7">
        <w:rPr>
          <w:sz w:val="22"/>
        </w:rPr>
        <w:t>(domanda di partecipazione e progetto tecnico</w:t>
      </w:r>
      <w:r w:rsidR="00E753E9">
        <w:rPr>
          <w:sz w:val="22"/>
        </w:rPr>
        <w:t xml:space="preserve"> di servizio</w:t>
      </w:r>
      <w:r w:rsidR="005360A7" w:rsidRPr="005360A7">
        <w:rPr>
          <w:sz w:val="22"/>
        </w:rPr>
        <w:t>)</w:t>
      </w:r>
      <w:r w:rsidR="005360A7">
        <w:t xml:space="preserve"> </w:t>
      </w:r>
      <w:r>
        <w:t xml:space="preserve">dovranno essere redatte in lingua italiana e dovranno pervenire entro e non </w:t>
      </w:r>
      <w:r w:rsidRPr="00B61B7B">
        <w:t xml:space="preserve">oltre le </w:t>
      </w:r>
      <w:r w:rsidRPr="00B61B7B">
        <w:rPr>
          <w:b/>
        </w:rPr>
        <w:t xml:space="preserve">ore 13:00 del giorno </w:t>
      </w:r>
      <w:r w:rsidR="00C1444B" w:rsidRPr="009B5C76">
        <w:rPr>
          <w:b/>
        </w:rPr>
        <w:t>mercoledì 26</w:t>
      </w:r>
      <w:r w:rsidR="008474A9" w:rsidRPr="009B5C76">
        <w:rPr>
          <w:b/>
        </w:rPr>
        <w:t>/08</w:t>
      </w:r>
      <w:r w:rsidRPr="009B5C76">
        <w:rPr>
          <w:b/>
        </w:rPr>
        <w:t>/201</w:t>
      </w:r>
      <w:r w:rsidR="005B1ED6" w:rsidRPr="009B5C76">
        <w:rPr>
          <w:b/>
        </w:rPr>
        <w:t>4</w:t>
      </w:r>
      <w:r w:rsidRPr="009B5C76">
        <w:t xml:space="preserve"> al seguente indirizzo:</w:t>
      </w:r>
    </w:p>
    <w:p w:rsidR="001E6ADA" w:rsidRDefault="005B1ED6" w:rsidP="001E6ADA">
      <w:pPr>
        <w:jc w:val="both"/>
      </w:pPr>
      <w:r>
        <w:t>A.S.P. Città di Bologna</w:t>
      </w:r>
      <w:r w:rsidR="001E6ADA">
        <w:t xml:space="preserve">, </w:t>
      </w:r>
      <w:r>
        <w:t xml:space="preserve">sede </w:t>
      </w:r>
      <w:r w:rsidR="001E6ADA">
        <w:t>Via</w:t>
      </w:r>
      <w:r w:rsidR="0074407A">
        <w:t xml:space="preserve"> Marsala 7 (40126</w:t>
      </w:r>
      <w:r>
        <w:t>)</w:t>
      </w:r>
      <w:r w:rsidR="001E6ADA">
        <w:t xml:space="preserve"> Bologna, secondo le modalità appresso indicate.</w:t>
      </w:r>
    </w:p>
    <w:p w:rsidR="001E6ADA" w:rsidRDefault="001E6ADA" w:rsidP="005D31E0"/>
    <w:p w:rsidR="001E6ADA" w:rsidRPr="00E12FEC" w:rsidRDefault="00E12FEC" w:rsidP="001E6ADA">
      <w:pPr>
        <w:numPr>
          <w:ilvl w:val="0"/>
          <w:numId w:val="5"/>
        </w:numPr>
        <w:jc w:val="center"/>
      </w:pPr>
      <w:r>
        <w:t>MODALITA’ DI SELEZIONE</w:t>
      </w:r>
    </w:p>
    <w:p w:rsidR="005D31E0" w:rsidRPr="00E12FEC" w:rsidRDefault="005D31E0" w:rsidP="005D31E0"/>
    <w:p w:rsidR="001E6ADA" w:rsidRPr="00E12FEC" w:rsidRDefault="001E6ADA" w:rsidP="00E2539D">
      <w:pPr>
        <w:pStyle w:val="a"/>
      </w:pPr>
      <w:r w:rsidRPr="00E12FEC">
        <w:t xml:space="preserve">1. </w:t>
      </w:r>
      <w:r w:rsidR="00E12FEC">
        <w:t>La procedura di comparazione e selezione dei progetti tecnici presentati è</w:t>
      </w:r>
      <w:r w:rsidR="006E4282" w:rsidRPr="00E12FEC">
        <w:t xml:space="preserve"> normata </w:t>
      </w:r>
      <w:r w:rsidR="007F3AD9" w:rsidRPr="00E12FEC">
        <w:t xml:space="preserve">e </w:t>
      </w:r>
      <w:r w:rsidR="007F3AD9" w:rsidRPr="009B5C76">
        <w:t xml:space="preserve">disciplinata </w:t>
      </w:r>
      <w:r w:rsidR="006E4282" w:rsidRPr="009B5C76">
        <w:t>dall’art. 1</w:t>
      </w:r>
      <w:r w:rsidR="005D31E0" w:rsidRPr="009B5C76">
        <w:t>1</w:t>
      </w:r>
      <w:r w:rsidR="00E12FEC" w:rsidRPr="009B5C76">
        <w:t xml:space="preserve"> del presente avviso</w:t>
      </w:r>
      <w:r w:rsidR="006E4282" w:rsidRPr="009B5C76">
        <w:t>.</w:t>
      </w:r>
    </w:p>
    <w:p w:rsidR="001E6ADA" w:rsidRDefault="001E6ADA" w:rsidP="005D31E0"/>
    <w:p w:rsidR="001E6ADA" w:rsidRDefault="00C1444B" w:rsidP="001E6ADA">
      <w:pPr>
        <w:numPr>
          <w:ilvl w:val="0"/>
          <w:numId w:val="5"/>
        </w:numPr>
        <w:jc w:val="center"/>
      </w:pPr>
      <w:r>
        <w:t xml:space="preserve">DOCUMENTI RELATIVI ALLA </w:t>
      </w:r>
      <w:r w:rsidR="005D31E0">
        <w:t xml:space="preserve">PRESENTE </w:t>
      </w:r>
      <w:r>
        <w:t>PROCEDURA</w:t>
      </w:r>
    </w:p>
    <w:p w:rsidR="001E6ADA" w:rsidRDefault="001E6ADA" w:rsidP="005D31E0"/>
    <w:p w:rsidR="000723F3" w:rsidRDefault="005D31E0" w:rsidP="001B5CFA">
      <w:r>
        <w:t>La documentazione relativa alla presente procedura</w:t>
      </w:r>
      <w:r w:rsidR="000723F3">
        <w:t xml:space="preserve"> è costituita da:</w:t>
      </w:r>
    </w:p>
    <w:p w:rsidR="001E6ADA" w:rsidRDefault="00C1444B" w:rsidP="001E6ADA">
      <w:pPr>
        <w:jc w:val="both"/>
      </w:pPr>
      <w:r>
        <w:t xml:space="preserve">- </w:t>
      </w:r>
      <w:r w:rsidR="002168B0">
        <w:t>i</w:t>
      </w:r>
      <w:r w:rsidR="00F3584B">
        <w:t>l p</w:t>
      </w:r>
      <w:r>
        <w:t>resent</w:t>
      </w:r>
      <w:r w:rsidR="00F3584B">
        <w:t>e avviso</w:t>
      </w:r>
      <w:r w:rsidR="00656EAA">
        <w:t>,</w:t>
      </w:r>
    </w:p>
    <w:p w:rsidR="001E6ADA" w:rsidRDefault="000723F3" w:rsidP="001E6ADA">
      <w:pPr>
        <w:jc w:val="both"/>
      </w:pPr>
      <w:r>
        <w:t xml:space="preserve">- </w:t>
      </w:r>
      <w:r w:rsidR="001E6ADA">
        <w:t>Allegato 1</w:t>
      </w:r>
      <w:r>
        <w:t xml:space="preserve"> - domanda di partecipazione</w:t>
      </w:r>
      <w:r w:rsidR="00656EAA">
        <w:t>,</w:t>
      </w:r>
    </w:p>
    <w:p w:rsidR="001E6ADA" w:rsidRDefault="000723F3" w:rsidP="001E6ADA">
      <w:pPr>
        <w:widowControl w:val="0"/>
        <w:ind w:left="720" w:hanging="720"/>
        <w:jc w:val="both"/>
      </w:pPr>
      <w:r>
        <w:t xml:space="preserve">- </w:t>
      </w:r>
      <w:r w:rsidRPr="000723F3">
        <w:t>Allegato 2 -</w:t>
      </w:r>
      <w:r w:rsidR="001E6ADA" w:rsidRPr="000723F3">
        <w:t xml:space="preserve"> </w:t>
      </w:r>
      <w:r w:rsidRPr="000723F3">
        <w:t>dichiarazione unica ex art. 38 lett. b), c) e m-ter) del d.lgs. 163/06</w:t>
      </w:r>
      <w:r w:rsidR="00656EAA">
        <w:t>,</w:t>
      </w:r>
    </w:p>
    <w:p w:rsidR="001E6ADA" w:rsidRDefault="001E6ADA" w:rsidP="000723F3">
      <w:pPr>
        <w:jc w:val="both"/>
      </w:pPr>
      <w:r w:rsidRPr="000723F3">
        <w:t>reperibili</w:t>
      </w:r>
      <w:r w:rsidR="000723F3">
        <w:t xml:space="preserve"> presso le sedi</w:t>
      </w:r>
      <w:r>
        <w:t xml:space="preserve"> dell’</w:t>
      </w:r>
      <w:r w:rsidR="000723F3">
        <w:t>ASP</w:t>
      </w:r>
      <w:r>
        <w:t>; visionabili e scaricabil</w:t>
      </w:r>
      <w:r w:rsidR="000723F3">
        <w:t>i sul sito internet dell’ASP</w:t>
      </w:r>
      <w:r>
        <w:t xml:space="preserve"> al seguente indirizzo: </w:t>
      </w:r>
      <w:r w:rsidR="000723F3" w:rsidRPr="002B4FBB">
        <w:rPr>
          <w:u w:val="single"/>
        </w:rPr>
        <w:t>www.aspbologna.it</w:t>
      </w:r>
      <w:r>
        <w:t xml:space="preserve"> oppure t</w:t>
      </w:r>
      <w:r w:rsidR="000723F3">
        <w:t xml:space="preserve">elefonicamente al n. </w:t>
      </w:r>
      <w:r w:rsidR="00D51A98">
        <w:t>051.6201480-481</w:t>
      </w:r>
    </w:p>
    <w:p w:rsidR="001E6ADA" w:rsidRDefault="001E6ADA" w:rsidP="005D31E0"/>
    <w:p w:rsidR="001E6ADA" w:rsidRDefault="001F112F" w:rsidP="001E6ADA">
      <w:pPr>
        <w:numPr>
          <w:ilvl w:val="0"/>
          <w:numId w:val="5"/>
        </w:numPr>
        <w:jc w:val="center"/>
      </w:pPr>
      <w:r>
        <w:t>VALUTAZIONE DEL PROGETTO TECNICO</w:t>
      </w:r>
    </w:p>
    <w:p w:rsidR="001E6ADA" w:rsidRDefault="001E6ADA" w:rsidP="005D31E0">
      <w:pPr>
        <w:pStyle w:val="a"/>
      </w:pPr>
    </w:p>
    <w:p w:rsidR="001E6ADA" w:rsidRDefault="001F112F" w:rsidP="001E6ADA">
      <w:pPr>
        <w:pStyle w:val="a"/>
      </w:pPr>
      <w:r>
        <w:t xml:space="preserve">1. I progetti </w:t>
      </w:r>
      <w:r w:rsidR="009D75B9">
        <w:t xml:space="preserve">tecnici </w:t>
      </w:r>
      <w:r>
        <w:t>di servizio presentati saranno valutati</w:t>
      </w:r>
      <w:r w:rsidR="001E6ADA">
        <w:t xml:space="preserve"> dalla Commissione nominata dall’Amministrazione mediante attribuzione di punteggio </w:t>
      </w:r>
      <w:r w:rsidR="009011B2">
        <w:t>numerico assegnato secondo il seguente sistema di valutazione.</w:t>
      </w:r>
    </w:p>
    <w:p w:rsidR="00B35EEC" w:rsidRDefault="00B35EEC" w:rsidP="001E6ADA">
      <w:pPr>
        <w:jc w:val="both"/>
      </w:pPr>
    </w:p>
    <w:p w:rsidR="001E6ADA" w:rsidRPr="00756A7D" w:rsidRDefault="00756A7D" w:rsidP="001E6ADA">
      <w:pPr>
        <w:pStyle w:val="Titolo3"/>
        <w:rPr>
          <w:b/>
        </w:rPr>
      </w:pPr>
      <w:r>
        <w:rPr>
          <w:b/>
        </w:rPr>
        <w:t xml:space="preserve">PROGETTO </w:t>
      </w:r>
      <w:r w:rsidR="009D75B9">
        <w:rPr>
          <w:b/>
        </w:rPr>
        <w:t xml:space="preserve">TECNICO </w:t>
      </w:r>
      <w:r>
        <w:rPr>
          <w:b/>
        </w:rPr>
        <w:t>DI SERVIZIO</w:t>
      </w:r>
      <w:r w:rsidR="00517618">
        <w:rPr>
          <w:b/>
        </w:rPr>
        <w:t xml:space="preserve"> (max punti 100)</w:t>
      </w:r>
    </w:p>
    <w:p w:rsidR="004D5204" w:rsidRDefault="004D5204" w:rsidP="001E6ADA">
      <w:pPr>
        <w:pStyle w:val="a"/>
      </w:pPr>
    </w:p>
    <w:p w:rsidR="001E6ADA" w:rsidRDefault="0024690D" w:rsidP="001E6ADA">
      <w:pPr>
        <w:pStyle w:val="a"/>
      </w:pPr>
      <w:r w:rsidRPr="00272A3B">
        <w:t>I</w:t>
      </w:r>
      <w:r>
        <w:t xml:space="preserve"> concorrenti dovranno</w:t>
      </w:r>
      <w:r w:rsidRPr="00272A3B">
        <w:t xml:space="preserve"> pre</w:t>
      </w:r>
      <w:r>
        <w:t xml:space="preserve">sentare un progetto tecnico di realizzazione del </w:t>
      </w:r>
      <w:r w:rsidRPr="00272A3B">
        <w:t xml:space="preserve">programma </w:t>
      </w:r>
      <w:r w:rsidR="009B5C76">
        <w:t>d’intervento</w:t>
      </w:r>
      <w:r w:rsidR="009B5C76" w:rsidRPr="00CA5585">
        <w:rPr>
          <w:i/>
        </w:rPr>
        <w:t xml:space="preserve"> </w:t>
      </w:r>
      <w:r w:rsidRPr="00CA5585">
        <w:rPr>
          <w:i/>
        </w:rPr>
        <w:t>“HOUSING FIRST</w:t>
      </w:r>
      <w:r>
        <w:rPr>
          <w:i/>
        </w:rPr>
        <w:t xml:space="preserve"> – CO.BO</w:t>
      </w:r>
      <w:r w:rsidR="00756A7D">
        <w:rPr>
          <w:i/>
        </w:rPr>
        <w:t>”</w:t>
      </w:r>
      <w:r>
        <w:rPr>
          <w:szCs w:val="23"/>
        </w:rPr>
        <w:t xml:space="preserve"> </w:t>
      </w:r>
      <w:r w:rsidRPr="00272A3B">
        <w:t>che dovrà</w:t>
      </w:r>
      <w:r w:rsidR="009B5C76">
        <w:t xml:space="preserve"> tenere conto delle </w:t>
      </w:r>
      <w:r w:rsidRPr="00D829A4">
        <w:t>linee guida</w:t>
      </w:r>
      <w:r w:rsidR="00F9598A">
        <w:t xml:space="preserve"> di cui</w:t>
      </w:r>
      <w:r w:rsidR="00756A7D">
        <w:t xml:space="preserve"> </w:t>
      </w:r>
      <w:r w:rsidR="00756A7D" w:rsidRPr="00864F8B">
        <w:t xml:space="preserve">al precedente art. 2 </w:t>
      </w:r>
      <w:r w:rsidR="00756A7D" w:rsidRPr="00864F8B">
        <w:rPr>
          <w:u w:val="single"/>
        </w:rPr>
        <w:t>punto 4</w:t>
      </w:r>
      <w:r w:rsidR="00756A7D" w:rsidRPr="00864F8B">
        <w:t xml:space="preserve">, </w:t>
      </w:r>
      <w:r w:rsidR="003E3F9F" w:rsidRPr="00864F8B">
        <w:t xml:space="preserve">e </w:t>
      </w:r>
      <w:r w:rsidR="001E6ADA" w:rsidRPr="00864F8B">
        <w:t>contenente lo schema organizzativo e la descrizione delle</w:t>
      </w:r>
      <w:r w:rsidR="001E6ADA">
        <w:t xml:space="preserve"> modalità di effettuazione del servizio.</w:t>
      </w:r>
    </w:p>
    <w:p w:rsidR="001E6ADA" w:rsidRDefault="00AF4CA6" w:rsidP="001E6ADA">
      <w:pPr>
        <w:jc w:val="both"/>
      </w:pPr>
      <w:r>
        <w:t>Il progetto di servizio sarà esaminato</w:t>
      </w:r>
      <w:r w:rsidR="001E6ADA">
        <w:t xml:space="preserve"> secondo i criteri di valutazione riportati nella tabella sottostante con l’applicazione dei punteggi richiamati.</w:t>
      </w:r>
    </w:p>
    <w:p w:rsidR="001E6ADA" w:rsidRDefault="001E6ADA" w:rsidP="001E6ADA">
      <w:pPr>
        <w:jc w:val="both"/>
      </w:pPr>
    </w:p>
    <w:p w:rsidR="001E6ADA" w:rsidRDefault="001E6ADA" w:rsidP="001E6ADA">
      <w:pPr>
        <w:jc w:val="both"/>
      </w:pPr>
      <w:r>
        <w:t>Il progetto deve contenere lo schema organizzativo complessivo che il concorrente intende adottare nella gestione del servizio in particolare in relazione a:</w:t>
      </w:r>
    </w:p>
    <w:p w:rsidR="001E6ADA" w:rsidRDefault="005630F4" w:rsidP="001E6ADA">
      <w:pPr>
        <w:tabs>
          <w:tab w:val="left" w:pos="0"/>
        </w:tabs>
        <w:jc w:val="both"/>
      </w:pPr>
      <w:r>
        <w:lastRenderedPageBreak/>
        <w:t>A</w:t>
      </w:r>
      <w:r w:rsidR="00B443B2">
        <w:t>)</w:t>
      </w:r>
      <w:r>
        <w:t xml:space="preserve"> P</w:t>
      </w:r>
      <w:r w:rsidR="001E6ADA">
        <w:t>rogrammazione delle attività complessive</w:t>
      </w:r>
      <w:r w:rsidR="00B443B2">
        <w:t xml:space="preserve"> e </w:t>
      </w:r>
      <w:r w:rsidR="001E6ADA">
        <w:t>descrizione delle modalità e delle metodologie di gestione del servizio;</w:t>
      </w:r>
    </w:p>
    <w:p w:rsidR="001E6ADA" w:rsidRDefault="005630F4" w:rsidP="001E6ADA">
      <w:pPr>
        <w:tabs>
          <w:tab w:val="left" w:pos="0"/>
        </w:tabs>
        <w:jc w:val="both"/>
      </w:pPr>
      <w:r>
        <w:t>B) C</w:t>
      </w:r>
      <w:r w:rsidR="00B443B2">
        <w:t xml:space="preserve">omposizione, organizzazione dello Staff tecnico dedicato al </w:t>
      </w:r>
      <w:r w:rsidR="00517618">
        <w:t xml:space="preserve">progetto di </w:t>
      </w:r>
      <w:r w:rsidR="00B443B2">
        <w:t>servizio</w:t>
      </w:r>
      <w:r w:rsidR="001E6ADA">
        <w:t>;</w:t>
      </w:r>
    </w:p>
    <w:p w:rsidR="001E6ADA" w:rsidRDefault="005630F4" w:rsidP="001E6ADA">
      <w:pPr>
        <w:tabs>
          <w:tab w:val="left" w:pos="0"/>
        </w:tabs>
        <w:jc w:val="both"/>
      </w:pPr>
      <w:r>
        <w:t>C</w:t>
      </w:r>
      <w:r w:rsidR="00B443B2">
        <w:t>)</w:t>
      </w:r>
      <w:r w:rsidR="0016614F">
        <w:t xml:space="preserve"> </w:t>
      </w:r>
      <w:r>
        <w:t>D</w:t>
      </w:r>
      <w:r w:rsidR="001E6ADA">
        <w:t>isponibilità di un sistema informatico con interfaccia utente (</w:t>
      </w:r>
      <w:r w:rsidR="00C93594">
        <w:t xml:space="preserve">per </w:t>
      </w:r>
      <w:r w:rsidR="001E6ADA">
        <w:t>uffici ASP) per la condivisione in tempo reale delle informazioni relative allo stato dei servizi, degli utenti e della gestione.</w:t>
      </w:r>
    </w:p>
    <w:p w:rsidR="008F6C52" w:rsidRDefault="008F6C52" w:rsidP="001E6ADA">
      <w:pPr>
        <w:tabs>
          <w:tab w:val="left" w:pos="0"/>
        </w:tabs>
      </w:pPr>
    </w:p>
    <w:p w:rsidR="001E6ADA" w:rsidRDefault="001E6ADA" w:rsidP="001E6ADA">
      <w:pPr>
        <w:tabs>
          <w:tab w:val="left" w:pos="0"/>
        </w:tabs>
        <w:rPr>
          <w:i/>
          <w:iCs/>
        </w:rPr>
      </w:pPr>
      <w:r>
        <w:rPr>
          <w:i/>
          <w:iCs/>
        </w:rPr>
        <w:t>formato di prese</w:t>
      </w:r>
      <w:r w:rsidR="00AF4CA6">
        <w:rPr>
          <w:i/>
          <w:iCs/>
        </w:rPr>
        <w:t>ntazione del progetto di servizio</w:t>
      </w:r>
      <w:r>
        <w:rPr>
          <w:i/>
          <w:iCs/>
        </w:rPr>
        <w:t>:</w:t>
      </w:r>
    </w:p>
    <w:p w:rsidR="001E6ADA" w:rsidRPr="00864F8B" w:rsidRDefault="00AF4CA6" w:rsidP="001E6ADA">
      <w:pPr>
        <w:jc w:val="both"/>
      </w:pPr>
      <w:r w:rsidRPr="00864F8B">
        <w:t xml:space="preserve">Il progetto tecnico di servizio, </w:t>
      </w:r>
      <w:r w:rsidR="001E6ADA" w:rsidRPr="00864F8B">
        <w:t xml:space="preserve">da inserire nella Busta n. 2 </w:t>
      </w:r>
      <w:r w:rsidR="00242D1F" w:rsidRPr="00864F8B">
        <w:t>"</w:t>
      </w:r>
      <w:r w:rsidRPr="00864F8B">
        <w:t>contiene progetto tecnico</w:t>
      </w:r>
      <w:r w:rsidR="00242D1F" w:rsidRPr="00864F8B">
        <w:t>"</w:t>
      </w:r>
      <w:r w:rsidRPr="00864F8B">
        <w:t>,</w:t>
      </w:r>
      <w:r w:rsidR="001E6ADA" w:rsidRPr="00864F8B">
        <w:t xml:space="preserve"> dovrà essere</w:t>
      </w:r>
      <w:r w:rsidRPr="00864F8B">
        <w:t xml:space="preserve"> presentato su fogli formato A4 </w:t>
      </w:r>
      <w:r w:rsidR="00DD5E41" w:rsidRPr="00864F8B">
        <w:rPr>
          <w:u w:val="single"/>
        </w:rPr>
        <w:t>per u</w:t>
      </w:r>
      <w:r w:rsidRPr="00864F8B">
        <w:rPr>
          <w:u w:val="single"/>
        </w:rPr>
        <w:t xml:space="preserve">n massimo di pagine n. </w:t>
      </w:r>
      <w:r w:rsidR="0056785D" w:rsidRPr="00864F8B">
        <w:rPr>
          <w:u w:val="single"/>
        </w:rPr>
        <w:t>20</w:t>
      </w:r>
      <w:r w:rsidR="001E6ADA" w:rsidRPr="00864F8B">
        <w:t xml:space="preserve"> (da intendersi facciate del foglio) scritti con carattere </w:t>
      </w:r>
      <w:r w:rsidR="001E6ADA" w:rsidRPr="00864F8B">
        <w:rPr>
          <w:i/>
          <w:iCs/>
        </w:rPr>
        <w:t xml:space="preserve">times new roman </w:t>
      </w:r>
      <w:r w:rsidR="001E6ADA" w:rsidRPr="00864F8B">
        <w:t xml:space="preserve">(o simile), corpo 12, spaziatura normale, interlinea singola, con margine delle pagine superiore e inferiore non inferiore a 4 centimetri, destro e sinistro </w:t>
      </w:r>
      <w:r w:rsidR="00660DB8" w:rsidRPr="00864F8B">
        <w:t>non inferiori a 3,5 centimetri.</w:t>
      </w:r>
    </w:p>
    <w:p w:rsidR="00660DB8" w:rsidRPr="00864F8B" w:rsidRDefault="00660DB8" w:rsidP="00660DB8">
      <w:pPr>
        <w:spacing w:line="253" w:lineRule="exact"/>
        <w:ind w:right="-23"/>
        <w:jc w:val="both"/>
      </w:pPr>
      <w:r w:rsidRPr="00864F8B">
        <w:t>La c</w:t>
      </w:r>
      <w:r w:rsidR="00F3584B" w:rsidRPr="00864F8B">
        <w:t>opertina del progetto tecnico</w:t>
      </w:r>
      <w:r w:rsidRPr="00864F8B">
        <w:t xml:space="preserve"> </w:t>
      </w:r>
      <w:r w:rsidR="00833185" w:rsidRPr="00864F8B">
        <w:t>e l’indice non verranno considerati</w:t>
      </w:r>
      <w:r w:rsidRPr="00864F8B">
        <w:t xml:space="preserve"> nel computo delle pagine che concorrono alla dimensione dell’elaborato scritto: eventuali copertine interne, </w:t>
      </w:r>
      <w:r w:rsidR="00833185" w:rsidRPr="00864F8B">
        <w:t xml:space="preserve">indici interni, </w:t>
      </w:r>
      <w:r w:rsidRPr="00864F8B">
        <w:t>tavole, disegni, foto, istogrammi, grafici, marchi, ecc. costituiranno contenuto delle facciate dell’elaborato e saranno considerate alla stessa stregua del testo scritt</w:t>
      </w:r>
      <w:r w:rsidR="00F3584B" w:rsidRPr="00864F8B">
        <w:t xml:space="preserve">o fino alla concorrenza delle </w:t>
      </w:r>
      <w:r w:rsidR="0056785D" w:rsidRPr="00864F8B">
        <w:t>20</w:t>
      </w:r>
      <w:r w:rsidRPr="00864F8B">
        <w:t xml:space="preserve"> facciate ammesse.</w:t>
      </w:r>
    </w:p>
    <w:p w:rsidR="00660DB8" w:rsidRPr="00864F8B" w:rsidRDefault="00660DB8" w:rsidP="00660DB8">
      <w:pPr>
        <w:spacing w:line="253" w:lineRule="exact"/>
        <w:ind w:right="-23"/>
        <w:jc w:val="both"/>
      </w:pPr>
      <w:r w:rsidRPr="00864F8B">
        <w:t>Eventuali pagine/facciate che ecceda</w:t>
      </w:r>
      <w:r w:rsidR="001F112F" w:rsidRPr="00864F8B">
        <w:t xml:space="preserve">no le </w:t>
      </w:r>
      <w:r w:rsidR="0056785D" w:rsidRPr="00864F8B">
        <w:t>20</w:t>
      </w:r>
      <w:r w:rsidRPr="00864F8B">
        <w:t xml:space="preserve"> facciate ammesse non saranno considerate e va</w:t>
      </w:r>
      <w:r w:rsidR="00F3584B" w:rsidRPr="00864F8B">
        <w:t>lutate dalla Commissione giudicatrice</w:t>
      </w:r>
      <w:r w:rsidRPr="00864F8B">
        <w:t>.</w:t>
      </w:r>
    </w:p>
    <w:p w:rsidR="00833185" w:rsidRDefault="001F112F" w:rsidP="00833185">
      <w:pPr>
        <w:jc w:val="both"/>
      </w:pPr>
      <w:r w:rsidRPr="00864F8B">
        <w:rPr>
          <w:u w:val="single"/>
        </w:rPr>
        <w:t xml:space="preserve">Dal computo delle </w:t>
      </w:r>
      <w:r w:rsidR="0056785D" w:rsidRPr="00864F8B">
        <w:rPr>
          <w:u w:val="single"/>
        </w:rPr>
        <w:t>20</w:t>
      </w:r>
      <w:r w:rsidR="00833185" w:rsidRPr="00864F8B">
        <w:rPr>
          <w:u w:val="single"/>
        </w:rPr>
        <w:t xml:space="preserve"> pagine saranno esclusi i </w:t>
      </w:r>
      <w:r w:rsidR="00833185" w:rsidRPr="00864F8B">
        <w:rPr>
          <w:i/>
          <w:u w:val="single"/>
        </w:rPr>
        <w:t>curricula vitae</w:t>
      </w:r>
      <w:r w:rsidR="0056785D" w:rsidRPr="00864F8B">
        <w:rPr>
          <w:u w:val="single"/>
        </w:rPr>
        <w:t xml:space="preserve"> del personale impiegato</w:t>
      </w:r>
      <w:r w:rsidR="00833185" w:rsidRPr="00864F8B">
        <w:rPr>
          <w:u w:val="single"/>
        </w:rPr>
        <w:t xml:space="preserve"> nel</w:t>
      </w:r>
      <w:r w:rsidR="00833185" w:rsidRPr="006231DA">
        <w:rPr>
          <w:u w:val="single"/>
        </w:rPr>
        <w:t xml:space="preserve"> </w:t>
      </w:r>
      <w:r w:rsidR="0056785D">
        <w:rPr>
          <w:u w:val="single"/>
        </w:rPr>
        <w:t xml:space="preserve">progetto di </w:t>
      </w:r>
      <w:r w:rsidR="00833185" w:rsidRPr="006231DA">
        <w:rPr>
          <w:u w:val="single"/>
        </w:rPr>
        <w:t>servizio</w:t>
      </w:r>
      <w:r w:rsidR="00833185">
        <w:t>.</w:t>
      </w:r>
    </w:p>
    <w:p w:rsidR="00660DB8" w:rsidRPr="00660DB8" w:rsidRDefault="00660DB8" w:rsidP="00660DB8">
      <w:pPr>
        <w:spacing w:line="253" w:lineRule="exact"/>
        <w:ind w:right="-23"/>
        <w:jc w:val="both"/>
      </w:pPr>
      <w:r w:rsidRPr="00660DB8">
        <w:t>Non s</w:t>
      </w:r>
      <w:r w:rsidR="00F3584B">
        <w:t>arà ammesso e valutato</w:t>
      </w:r>
      <w:r w:rsidR="00B443B2">
        <w:t xml:space="preserve"> il progetto</w:t>
      </w:r>
      <w:r w:rsidRPr="00660DB8">
        <w:t xml:space="preserve"> te</w:t>
      </w:r>
      <w:r w:rsidR="00B443B2">
        <w:t>cnico</w:t>
      </w:r>
      <w:r w:rsidRPr="00660DB8">
        <w:t xml:space="preserve"> che presenti difformità rispetto allo standard formale sopra definito.</w:t>
      </w:r>
    </w:p>
    <w:p w:rsidR="00660DB8" w:rsidRPr="00B443B2" w:rsidRDefault="00660DB8" w:rsidP="00660DB8">
      <w:pPr>
        <w:jc w:val="both"/>
      </w:pPr>
      <w:r w:rsidRPr="00B443B2">
        <w:t>Quanto c</w:t>
      </w:r>
      <w:r w:rsidR="00F3584B">
        <w:t>ontenuto e previsto nel progetto tecnico</w:t>
      </w:r>
      <w:r w:rsidRPr="00B443B2">
        <w:t xml:space="preserve"> costituisce vincolo negoziale a</w:t>
      </w:r>
      <w:r w:rsidR="00B443B2">
        <w:t xml:space="preserve"> tutti gli effetti per il soggetto</w:t>
      </w:r>
      <w:r w:rsidRPr="00B443B2">
        <w:t xml:space="preserve"> proponente</w:t>
      </w:r>
      <w:r w:rsidR="00B443B2">
        <w:t xml:space="preserve"> ai fini della </w:t>
      </w:r>
      <w:r w:rsidR="00F3584B">
        <w:t xml:space="preserve">fase di </w:t>
      </w:r>
      <w:r w:rsidR="00B443B2">
        <w:t>coprogettazione</w:t>
      </w:r>
      <w:r w:rsidRPr="00B443B2">
        <w:t>.</w:t>
      </w:r>
    </w:p>
    <w:p w:rsidR="000E267A" w:rsidRDefault="000E267A" w:rsidP="001E6ADA">
      <w:pPr>
        <w:tabs>
          <w:tab w:val="left" w:pos="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1134"/>
      </w:tblGrid>
      <w:tr w:rsidR="00126958" w:rsidRPr="00126958" w:rsidTr="00517618">
        <w:tc>
          <w:tcPr>
            <w:tcW w:w="8046" w:type="dxa"/>
            <w:shd w:val="clear" w:color="auto" w:fill="auto"/>
          </w:tcPr>
          <w:p w:rsidR="00126958" w:rsidRPr="00126958" w:rsidRDefault="00126958" w:rsidP="00126958">
            <w:pPr>
              <w:spacing w:before="120" w:line="253" w:lineRule="exact"/>
              <w:ind w:right="-1564"/>
              <w:jc w:val="both"/>
              <w:rPr>
                <w:smallCaps/>
              </w:rPr>
            </w:pPr>
            <w:r w:rsidRPr="00126958">
              <w:rPr>
                <w:smallCaps/>
                <w:sz w:val="22"/>
                <w:szCs w:val="22"/>
              </w:rPr>
              <w:t>Elementi di valutazione progetto di servizio</w:t>
            </w:r>
          </w:p>
        </w:tc>
        <w:tc>
          <w:tcPr>
            <w:tcW w:w="1134" w:type="dxa"/>
            <w:shd w:val="clear" w:color="auto" w:fill="auto"/>
          </w:tcPr>
          <w:p w:rsidR="00126958" w:rsidRPr="00126958" w:rsidRDefault="00126958" w:rsidP="00126958">
            <w:pPr>
              <w:spacing w:before="120" w:line="253" w:lineRule="exact"/>
              <w:ind w:right="-23"/>
              <w:jc w:val="center"/>
              <w:rPr>
                <w:smallCaps/>
              </w:rPr>
            </w:pPr>
            <w:r w:rsidRPr="00126958">
              <w:rPr>
                <w:smallCaps/>
                <w:sz w:val="22"/>
                <w:szCs w:val="22"/>
              </w:rPr>
              <w:t>punti 100</w:t>
            </w:r>
          </w:p>
        </w:tc>
      </w:tr>
      <w:tr w:rsidR="00126958" w:rsidRPr="00864F8B" w:rsidTr="00517618">
        <w:trPr>
          <w:trHeight w:val="1005"/>
        </w:trPr>
        <w:tc>
          <w:tcPr>
            <w:tcW w:w="8046" w:type="dxa"/>
            <w:shd w:val="clear" w:color="auto" w:fill="auto"/>
            <w:vAlign w:val="center"/>
          </w:tcPr>
          <w:p w:rsidR="00F9598A" w:rsidRPr="00864F8B" w:rsidRDefault="00844225" w:rsidP="00126958">
            <w:pPr>
              <w:ind w:right="-1564"/>
              <w:contextualSpacing/>
              <w:jc w:val="both"/>
            </w:pPr>
            <w:r w:rsidRPr="00864F8B">
              <w:rPr>
                <w:sz w:val="22"/>
                <w:szCs w:val="22"/>
              </w:rPr>
              <w:t>A) P</w:t>
            </w:r>
            <w:r w:rsidR="00126958" w:rsidRPr="00864F8B">
              <w:rPr>
                <w:sz w:val="22"/>
                <w:szCs w:val="22"/>
              </w:rPr>
              <w:t xml:space="preserve">rogrammazione delle attività complessive </w:t>
            </w:r>
            <w:r w:rsidR="00F9598A" w:rsidRPr="00864F8B">
              <w:rPr>
                <w:sz w:val="22"/>
                <w:szCs w:val="22"/>
              </w:rPr>
              <w:t>e</w:t>
            </w:r>
          </w:p>
          <w:p w:rsidR="00126958" w:rsidRPr="00864F8B" w:rsidRDefault="00126958" w:rsidP="00126958">
            <w:pPr>
              <w:ind w:right="-1564"/>
              <w:contextualSpacing/>
              <w:jc w:val="both"/>
            </w:pPr>
            <w:r w:rsidRPr="00864F8B">
              <w:rPr>
                <w:sz w:val="22"/>
                <w:szCs w:val="22"/>
              </w:rPr>
              <w:t>descrizione</w:t>
            </w:r>
            <w:r w:rsidR="00F9598A" w:rsidRPr="00864F8B">
              <w:t xml:space="preserve"> </w:t>
            </w:r>
            <w:r w:rsidRPr="00864F8B">
              <w:rPr>
                <w:sz w:val="22"/>
                <w:szCs w:val="22"/>
              </w:rPr>
              <w:t>delle modalità e delle metodologie di gestione del servizio</w:t>
            </w:r>
          </w:p>
        </w:tc>
        <w:tc>
          <w:tcPr>
            <w:tcW w:w="1134" w:type="dxa"/>
            <w:shd w:val="clear" w:color="auto" w:fill="auto"/>
            <w:vAlign w:val="center"/>
          </w:tcPr>
          <w:p w:rsidR="00126958" w:rsidRPr="00864F8B" w:rsidRDefault="00126958" w:rsidP="00126958">
            <w:pPr>
              <w:tabs>
                <w:tab w:val="left" w:pos="264"/>
                <w:tab w:val="center" w:pos="1108"/>
              </w:tabs>
              <w:ind w:right="-23"/>
              <w:jc w:val="both"/>
              <w:rPr>
                <w:b/>
              </w:rPr>
            </w:pPr>
            <w:r w:rsidRPr="00864F8B">
              <w:rPr>
                <w:sz w:val="22"/>
                <w:szCs w:val="22"/>
              </w:rPr>
              <w:t xml:space="preserve">punti </w:t>
            </w:r>
            <w:r w:rsidR="00844225" w:rsidRPr="00864F8B">
              <w:rPr>
                <w:sz w:val="22"/>
                <w:szCs w:val="22"/>
              </w:rPr>
              <w:t>50</w:t>
            </w:r>
          </w:p>
        </w:tc>
      </w:tr>
      <w:tr w:rsidR="00126958" w:rsidRPr="00864F8B" w:rsidTr="00517618">
        <w:trPr>
          <w:trHeight w:val="410"/>
        </w:trPr>
        <w:tc>
          <w:tcPr>
            <w:tcW w:w="8046" w:type="dxa"/>
            <w:shd w:val="clear" w:color="auto" w:fill="auto"/>
            <w:vAlign w:val="center"/>
          </w:tcPr>
          <w:p w:rsidR="00126958" w:rsidRPr="00864F8B" w:rsidRDefault="00844225" w:rsidP="00126958">
            <w:pPr>
              <w:spacing w:before="120" w:line="253" w:lineRule="exact"/>
              <w:ind w:right="-1564"/>
              <w:contextualSpacing/>
              <w:jc w:val="both"/>
              <w:rPr>
                <w:b/>
              </w:rPr>
            </w:pPr>
            <w:r w:rsidRPr="00864F8B">
              <w:rPr>
                <w:sz w:val="22"/>
                <w:szCs w:val="22"/>
              </w:rPr>
              <w:t>B) C</w:t>
            </w:r>
            <w:r w:rsidR="00126958" w:rsidRPr="00864F8B">
              <w:rPr>
                <w:sz w:val="22"/>
                <w:szCs w:val="22"/>
              </w:rPr>
              <w:t xml:space="preserve">omposizione, organizzazione dello Staff tecnico dedicato al </w:t>
            </w:r>
            <w:r w:rsidR="00517618" w:rsidRPr="00864F8B">
              <w:rPr>
                <w:sz w:val="22"/>
                <w:szCs w:val="22"/>
              </w:rPr>
              <w:t xml:space="preserve">progetto di </w:t>
            </w:r>
            <w:r w:rsidR="00126958" w:rsidRPr="00864F8B">
              <w:rPr>
                <w:sz w:val="22"/>
                <w:szCs w:val="22"/>
              </w:rPr>
              <w:t>servizio</w:t>
            </w:r>
          </w:p>
        </w:tc>
        <w:tc>
          <w:tcPr>
            <w:tcW w:w="1134" w:type="dxa"/>
            <w:shd w:val="clear" w:color="auto" w:fill="auto"/>
            <w:vAlign w:val="center"/>
          </w:tcPr>
          <w:p w:rsidR="00126958" w:rsidRPr="00864F8B" w:rsidRDefault="00126958" w:rsidP="00126958">
            <w:pPr>
              <w:spacing w:before="120" w:line="253" w:lineRule="exact"/>
              <w:ind w:right="-23"/>
              <w:jc w:val="both"/>
            </w:pPr>
            <w:r w:rsidRPr="00864F8B">
              <w:rPr>
                <w:sz w:val="22"/>
                <w:szCs w:val="22"/>
              </w:rPr>
              <w:t xml:space="preserve">punti </w:t>
            </w:r>
            <w:r w:rsidR="00844225" w:rsidRPr="00864F8B">
              <w:rPr>
                <w:sz w:val="22"/>
                <w:szCs w:val="22"/>
              </w:rPr>
              <w:t>30</w:t>
            </w:r>
          </w:p>
        </w:tc>
      </w:tr>
      <w:tr w:rsidR="00126958" w:rsidRPr="00126958" w:rsidTr="00517618">
        <w:trPr>
          <w:trHeight w:val="1060"/>
        </w:trPr>
        <w:tc>
          <w:tcPr>
            <w:tcW w:w="8046" w:type="dxa"/>
            <w:shd w:val="clear" w:color="auto" w:fill="auto"/>
            <w:vAlign w:val="center"/>
          </w:tcPr>
          <w:p w:rsidR="00126958" w:rsidRPr="00864F8B" w:rsidRDefault="00844225" w:rsidP="00126958">
            <w:pPr>
              <w:spacing w:before="120" w:line="253" w:lineRule="exact"/>
              <w:ind w:right="-1564"/>
              <w:contextualSpacing/>
              <w:jc w:val="both"/>
            </w:pPr>
            <w:r w:rsidRPr="00864F8B">
              <w:rPr>
                <w:sz w:val="22"/>
                <w:szCs w:val="22"/>
              </w:rPr>
              <w:t>C) D</w:t>
            </w:r>
            <w:r w:rsidR="00126958" w:rsidRPr="00864F8B">
              <w:rPr>
                <w:sz w:val="22"/>
                <w:szCs w:val="22"/>
              </w:rPr>
              <w:t>isponibilità di un sistema informatico con interfaccia utente (per uffici ASP)</w:t>
            </w:r>
          </w:p>
          <w:p w:rsidR="00126958" w:rsidRPr="00864F8B" w:rsidRDefault="00126958" w:rsidP="00126958">
            <w:pPr>
              <w:spacing w:before="120" w:line="253" w:lineRule="exact"/>
              <w:ind w:right="-1564"/>
              <w:contextualSpacing/>
              <w:jc w:val="both"/>
            </w:pPr>
            <w:r w:rsidRPr="00864F8B">
              <w:rPr>
                <w:sz w:val="22"/>
                <w:szCs w:val="22"/>
              </w:rPr>
              <w:t>per la condivisione in tempo reale delle informazioni relative allo stato</w:t>
            </w:r>
          </w:p>
          <w:p w:rsidR="00126958" w:rsidRPr="00864F8B" w:rsidRDefault="00126958" w:rsidP="00126958">
            <w:pPr>
              <w:spacing w:before="120" w:line="253" w:lineRule="exact"/>
              <w:ind w:right="-1564"/>
              <w:contextualSpacing/>
              <w:jc w:val="both"/>
              <w:rPr>
                <w:b/>
              </w:rPr>
            </w:pPr>
            <w:r w:rsidRPr="00864F8B">
              <w:rPr>
                <w:sz w:val="22"/>
                <w:szCs w:val="22"/>
              </w:rPr>
              <w:t>dei servizi, degli utenti e della gestione</w:t>
            </w:r>
          </w:p>
        </w:tc>
        <w:tc>
          <w:tcPr>
            <w:tcW w:w="1134" w:type="dxa"/>
            <w:shd w:val="clear" w:color="auto" w:fill="auto"/>
            <w:vAlign w:val="center"/>
          </w:tcPr>
          <w:p w:rsidR="00126958" w:rsidRPr="00126958" w:rsidRDefault="00126958" w:rsidP="00126958">
            <w:pPr>
              <w:spacing w:before="120" w:line="253" w:lineRule="exact"/>
              <w:ind w:right="-23"/>
              <w:jc w:val="both"/>
            </w:pPr>
            <w:r w:rsidRPr="00864F8B">
              <w:rPr>
                <w:sz w:val="22"/>
                <w:szCs w:val="22"/>
              </w:rPr>
              <w:t xml:space="preserve">punti </w:t>
            </w:r>
            <w:r w:rsidR="00844225" w:rsidRPr="00864F8B">
              <w:rPr>
                <w:sz w:val="22"/>
                <w:szCs w:val="22"/>
              </w:rPr>
              <w:t>20</w:t>
            </w:r>
          </w:p>
        </w:tc>
      </w:tr>
    </w:tbl>
    <w:p w:rsidR="00126958" w:rsidRDefault="00126958" w:rsidP="001E6ADA">
      <w:pPr>
        <w:tabs>
          <w:tab w:val="left" w:pos="0"/>
        </w:tabs>
      </w:pPr>
    </w:p>
    <w:p w:rsidR="001E6ADA" w:rsidRPr="00AF5CD4" w:rsidRDefault="0016614F" w:rsidP="001E6ADA">
      <w:pPr>
        <w:pStyle w:val="mio"/>
        <w:tabs>
          <w:tab w:val="left" w:pos="8085"/>
        </w:tabs>
        <w:ind w:right="-82"/>
        <w:rPr>
          <w:b/>
          <w:bCs/>
          <w:sz w:val="24"/>
          <w:szCs w:val="24"/>
          <w:lang w:val="it-IT"/>
        </w:rPr>
      </w:pPr>
      <w:r w:rsidRPr="00AF5CD4">
        <w:rPr>
          <w:b/>
          <w:bCs/>
          <w:sz w:val="24"/>
          <w:szCs w:val="24"/>
          <w:lang w:val="it-IT"/>
        </w:rPr>
        <w:t xml:space="preserve">Criteri, elementi e parametri </w:t>
      </w:r>
      <w:r w:rsidR="001E6ADA" w:rsidRPr="00AF5CD4">
        <w:rPr>
          <w:b/>
          <w:bCs/>
          <w:sz w:val="24"/>
          <w:szCs w:val="24"/>
          <w:lang w:val="it-IT"/>
        </w:rPr>
        <w:t>di valutazione della Commissione i</w:t>
      </w:r>
      <w:r w:rsidR="001F112F">
        <w:rPr>
          <w:b/>
          <w:bCs/>
          <w:sz w:val="24"/>
          <w:szCs w:val="24"/>
          <w:lang w:val="it-IT"/>
        </w:rPr>
        <w:t>n ordine al progetto tecnico</w:t>
      </w:r>
      <w:r w:rsidR="00321CF0" w:rsidRPr="00AF5CD4">
        <w:rPr>
          <w:b/>
          <w:bCs/>
          <w:sz w:val="24"/>
          <w:szCs w:val="24"/>
          <w:lang w:val="it-IT"/>
        </w:rPr>
        <w:t>.</w:t>
      </w:r>
    </w:p>
    <w:p w:rsidR="001F112F" w:rsidRDefault="001F112F" w:rsidP="001E6ADA">
      <w:pPr>
        <w:pStyle w:val="Default"/>
        <w:jc w:val="both"/>
      </w:pPr>
    </w:p>
    <w:p w:rsidR="001F112F" w:rsidRDefault="001F112F" w:rsidP="001E6ADA">
      <w:pPr>
        <w:pStyle w:val="Default"/>
        <w:jc w:val="both"/>
      </w:pPr>
      <w:r>
        <w:t>Sviluppo dei punti</w:t>
      </w:r>
    </w:p>
    <w:p w:rsidR="001F112F" w:rsidRDefault="001F112F" w:rsidP="001E6ADA">
      <w:pPr>
        <w:pStyle w:val="Default"/>
        <w:jc w:val="both"/>
      </w:pPr>
    </w:p>
    <w:p w:rsidR="00B443B2" w:rsidRDefault="00B443B2" w:rsidP="00B443B2">
      <w:pPr>
        <w:tabs>
          <w:tab w:val="left" w:pos="0"/>
        </w:tabs>
        <w:jc w:val="both"/>
      </w:pPr>
      <w:r>
        <w:t xml:space="preserve">A) </w:t>
      </w:r>
      <w:r>
        <w:rPr>
          <w:u w:val="single"/>
        </w:rPr>
        <w:t>P</w:t>
      </w:r>
      <w:r w:rsidRPr="00B443B2">
        <w:rPr>
          <w:u w:val="single"/>
        </w:rPr>
        <w:t>rogrammazione delle attività complessive e descrizione delle modalità e delle metodologie di gestione del servizio</w:t>
      </w:r>
    </w:p>
    <w:p w:rsidR="001E6ADA" w:rsidRDefault="001E6ADA" w:rsidP="001E6ADA">
      <w:pPr>
        <w:pStyle w:val="Default"/>
        <w:jc w:val="both"/>
      </w:pPr>
      <w:r w:rsidRPr="00E06AF2">
        <w:lastRenderedPageBreak/>
        <w:t>La Commissione valuterà la chiarezza espo</w:t>
      </w:r>
      <w:r w:rsidR="001F112F">
        <w:t>sitiva dell’elaborato (progetto tecnico</w:t>
      </w:r>
      <w:r w:rsidRPr="00E06AF2">
        <w:t>)</w:t>
      </w:r>
      <w:r w:rsidR="00B443B2">
        <w:t xml:space="preserve"> ed esprimerà le preferenze in ordine a: grado di approfondimento, </w:t>
      </w:r>
      <w:r w:rsidRPr="00E06AF2">
        <w:t>dettaglio</w:t>
      </w:r>
      <w:r w:rsidR="00281F87">
        <w:t xml:space="preserve"> operativo</w:t>
      </w:r>
      <w:r w:rsidR="00B443B2">
        <w:t xml:space="preserve">, </w:t>
      </w:r>
      <w:r w:rsidRPr="00E06AF2">
        <w:t>analiticità delle descrizioni</w:t>
      </w:r>
      <w:r w:rsidR="00B443B2">
        <w:t xml:space="preserve"> delle attività e dei tipi di prestazione, </w:t>
      </w:r>
      <w:r w:rsidRPr="00E06AF2">
        <w:t>completezza t</w:t>
      </w:r>
      <w:r w:rsidR="00121192">
        <w:t>ecnica e descrittiva delle voci oggetto di trattazione</w:t>
      </w:r>
      <w:r w:rsidR="00B443B2">
        <w:t>, tempistica delle attività e delle prestazioni</w:t>
      </w:r>
      <w:r w:rsidR="00121192">
        <w:t>.</w:t>
      </w:r>
    </w:p>
    <w:p w:rsidR="00B443B2" w:rsidRPr="00E06AF2" w:rsidRDefault="00B443B2" w:rsidP="001E6ADA">
      <w:pPr>
        <w:pStyle w:val="Default"/>
        <w:jc w:val="both"/>
      </w:pPr>
    </w:p>
    <w:p w:rsidR="001E6ADA" w:rsidRDefault="00B443B2" w:rsidP="001E6ADA">
      <w:pPr>
        <w:pStyle w:val="Default"/>
        <w:jc w:val="both"/>
      </w:pPr>
      <w:r>
        <w:t>(il predetto criterio va inteso anche come criterio generale di guida nella valutazione complessiva del progetto tecnico).</w:t>
      </w:r>
    </w:p>
    <w:p w:rsidR="00B443B2" w:rsidRDefault="00B443B2" w:rsidP="001E6ADA">
      <w:pPr>
        <w:pStyle w:val="Default"/>
        <w:jc w:val="both"/>
      </w:pPr>
    </w:p>
    <w:p w:rsidR="00844225" w:rsidRPr="00844225" w:rsidRDefault="00844225" w:rsidP="00844225">
      <w:pPr>
        <w:autoSpaceDE w:val="0"/>
        <w:autoSpaceDN w:val="0"/>
        <w:adjustRightInd w:val="0"/>
        <w:jc w:val="both"/>
        <w:rPr>
          <w:rFonts w:eastAsia="Calibri"/>
          <w:szCs w:val="22"/>
          <w:lang w:eastAsia="en-US"/>
        </w:rPr>
      </w:pPr>
      <w:r w:rsidRPr="00844225">
        <w:rPr>
          <w:rFonts w:eastAsia="Calibri"/>
          <w:szCs w:val="22"/>
          <w:lang w:eastAsia="en-US"/>
        </w:rPr>
        <w:t xml:space="preserve">La Commissione giudicatrice procederà </w:t>
      </w:r>
      <w:r>
        <w:rPr>
          <w:rFonts w:eastAsia="Calibri"/>
          <w:szCs w:val="22"/>
          <w:lang w:eastAsia="en-US"/>
        </w:rPr>
        <w:t>all’attribuzione del punteggio</w:t>
      </w:r>
      <w:r w:rsidRPr="00844225">
        <w:rPr>
          <w:rFonts w:eastAsia="Calibri"/>
          <w:bCs/>
          <w:szCs w:val="22"/>
          <w:lang w:eastAsia="en-US"/>
        </w:rPr>
        <w:t xml:space="preserve"> </w:t>
      </w:r>
      <w:r w:rsidR="003233E0">
        <w:rPr>
          <w:rFonts w:eastAsia="Calibri"/>
          <w:bCs/>
          <w:szCs w:val="22"/>
          <w:lang w:eastAsia="en-US"/>
        </w:rPr>
        <w:t xml:space="preserve">relativamente all’elemento di cui alla lettera A), </w:t>
      </w:r>
      <w:r w:rsidRPr="00844225">
        <w:rPr>
          <w:rFonts w:eastAsia="Calibri"/>
          <w:bCs/>
          <w:szCs w:val="22"/>
          <w:lang w:eastAsia="en-US"/>
        </w:rPr>
        <w:t>come segue:</w:t>
      </w:r>
    </w:p>
    <w:p w:rsidR="00844225" w:rsidRPr="00844225" w:rsidRDefault="00844225" w:rsidP="00844225">
      <w:pPr>
        <w:autoSpaceDE w:val="0"/>
        <w:autoSpaceDN w:val="0"/>
        <w:adjustRightInd w:val="0"/>
        <w:rPr>
          <w:rFonts w:eastAsia="Calibri"/>
          <w:szCs w:val="22"/>
          <w:lang w:eastAsia="en-US"/>
        </w:rPr>
      </w:pPr>
      <w:r w:rsidRPr="00844225">
        <w:rPr>
          <w:rFonts w:eastAsia="Calibri"/>
          <w:szCs w:val="22"/>
          <w:lang w:eastAsia="en-US"/>
        </w:rPr>
        <w:t>- punti 50 in caso di giudizio ottimo</w:t>
      </w:r>
    </w:p>
    <w:p w:rsidR="00844225" w:rsidRPr="00844225" w:rsidRDefault="00844225" w:rsidP="00844225">
      <w:pPr>
        <w:autoSpaceDE w:val="0"/>
        <w:autoSpaceDN w:val="0"/>
        <w:adjustRightInd w:val="0"/>
        <w:rPr>
          <w:rFonts w:eastAsia="Calibri"/>
          <w:szCs w:val="22"/>
          <w:lang w:eastAsia="en-US"/>
        </w:rPr>
      </w:pPr>
      <w:r w:rsidRPr="00844225">
        <w:rPr>
          <w:rFonts w:eastAsia="Calibri"/>
          <w:szCs w:val="22"/>
          <w:lang w:eastAsia="en-US"/>
        </w:rPr>
        <w:t>- punti 40 in caso di giudizio buono</w:t>
      </w:r>
    </w:p>
    <w:p w:rsidR="00844225" w:rsidRPr="00844225" w:rsidRDefault="00844225" w:rsidP="00844225">
      <w:pPr>
        <w:autoSpaceDE w:val="0"/>
        <w:autoSpaceDN w:val="0"/>
        <w:adjustRightInd w:val="0"/>
        <w:rPr>
          <w:rFonts w:eastAsia="Calibri"/>
          <w:szCs w:val="22"/>
          <w:lang w:eastAsia="en-US"/>
        </w:rPr>
      </w:pPr>
      <w:r w:rsidRPr="00844225">
        <w:rPr>
          <w:rFonts w:eastAsia="Calibri"/>
          <w:szCs w:val="22"/>
          <w:lang w:eastAsia="en-US"/>
        </w:rPr>
        <w:t>- punti 30 in caso di giudizio discreto</w:t>
      </w:r>
    </w:p>
    <w:p w:rsidR="00844225" w:rsidRPr="00844225" w:rsidRDefault="00844225" w:rsidP="00844225">
      <w:pPr>
        <w:autoSpaceDE w:val="0"/>
        <w:autoSpaceDN w:val="0"/>
        <w:adjustRightInd w:val="0"/>
        <w:rPr>
          <w:rFonts w:eastAsia="Calibri"/>
          <w:szCs w:val="22"/>
          <w:lang w:eastAsia="en-US"/>
        </w:rPr>
      </w:pPr>
      <w:r w:rsidRPr="00844225">
        <w:rPr>
          <w:rFonts w:eastAsia="Calibri"/>
          <w:szCs w:val="22"/>
          <w:lang w:eastAsia="en-US"/>
        </w:rPr>
        <w:t>- punti 20 in caso di giudizio sufficiente</w:t>
      </w:r>
    </w:p>
    <w:p w:rsidR="00844225" w:rsidRPr="00844225" w:rsidRDefault="00844225" w:rsidP="00844225">
      <w:pPr>
        <w:autoSpaceDE w:val="0"/>
        <w:autoSpaceDN w:val="0"/>
        <w:adjustRightInd w:val="0"/>
        <w:rPr>
          <w:rFonts w:eastAsia="Calibri"/>
          <w:szCs w:val="22"/>
          <w:lang w:eastAsia="en-US"/>
        </w:rPr>
      </w:pPr>
      <w:r w:rsidRPr="00844225">
        <w:rPr>
          <w:rFonts w:eastAsia="Calibri"/>
          <w:szCs w:val="22"/>
          <w:lang w:eastAsia="en-US"/>
        </w:rPr>
        <w:t>- punti 10 in caso di giudizio insufficiente</w:t>
      </w:r>
    </w:p>
    <w:p w:rsidR="00844225" w:rsidRPr="00844225" w:rsidRDefault="00844225" w:rsidP="00844225">
      <w:pPr>
        <w:autoSpaceDE w:val="0"/>
        <w:autoSpaceDN w:val="0"/>
        <w:adjustRightInd w:val="0"/>
        <w:rPr>
          <w:rFonts w:eastAsia="Calibri"/>
          <w:szCs w:val="22"/>
          <w:lang w:eastAsia="en-US"/>
        </w:rPr>
      </w:pPr>
      <w:r w:rsidRPr="00844225">
        <w:rPr>
          <w:rFonts w:eastAsia="Calibri"/>
          <w:szCs w:val="22"/>
          <w:lang w:eastAsia="en-US"/>
        </w:rPr>
        <w:t>- punti   5 in caso di giudizio gravemente insufficiente</w:t>
      </w:r>
    </w:p>
    <w:p w:rsidR="00844225" w:rsidRPr="00844225" w:rsidRDefault="00844225" w:rsidP="00844225">
      <w:pPr>
        <w:autoSpaceDE w:val="0"/>
        <w:autoSpaceDN w:val="0"/>
        <w:adjustRightInd w:val="0"/>
        <w:rPr>
          <w:rFonts w:eastAsia="Calibri"/>
          <w:szCs w:val="22"/>
          <w:lang w:eastAsia="en-US"/>
        </w:rPr>
      </w:pPr>
      <w:r w:rsidRPr="00844225">
        <w:rPr>
          <w:rFonts w:eastAsia="Calibri"/>
          <w:szCs w:val="22"/>
          <w:lang w:eastAsia="en-US"/>
        </w:rPr>
        <w:t>- punti   0 in caso di assenza di elementi che consentano la valutazione</w:t>
      </w:r>
    </w:p>
    <w:p w:rsidR="00B443B2" w:rsidRPr="00E06AF2" w:rsidRDefault="00B443B2" w:rsidP="001E6ADA">
      <w:pPr>
        <w:pStyle w:val="Default"/>
        <w:jc w:val="both"/>
      </w:pPr>
    </w:p>
    <w:p w:rsidR="005630F4" w:rsidRPr="003233E0" w:rsidRDefault="005630F4" w:rsidP="005630F4">
      <w:pPr>
        <w:tabs>
          <w:tab w:val="left" w:pos="0"/>
        </w:tabs>
        <w:jc w:val="both"/>
        <w:rPr>
          <w:u w:val="single"/>
        </w:rPr>
      </w:pPr>
      <w:r w:rsidRPr="003233E0">
        <w:rPr>
          <w:u w:val="single"/>
        </w:rPr>
        <w:t>B) Composizione, organizzazione dello Sta</w:t>
      </w:r>
      <w:r w:rsidR="009D75B9">
        <w:rPr>
          <w:u w:val="single"/>
        </w:rPr>
        <w:t>ff tecnico dedicato al servizio</w:t>
      </w:r>
    </w:p>
    <w:p w:rsidR="009D75B9" w:rsidRDefault="003233E0" w:rsidP="001E6ADA">
      <w:pPr>
        <w:pStyle w:val="Default"/>
        <w:jc w:val="both"/>
      </w:pPr>
      <w:r>
        <w:t xml:space="preserve">I concorrenti dovranno indicare </w:t>
      </w:r>
      <w:r w:rsidR="001E6ADA">
        <w:t>la qualificazione e l’esperienza professionale in materia di assistenza da parte del</w:t>
      </w:r>
      <w:r>
        <w:t xml:space="preserve"> personal</w:t>
      </w:r>
      <w:r w:rsidR="00F3584B">
        <w:t>e impiegato dal soggetto proponente</w:t>
      </w:r>
      <w:r w:rsidR="001E6ADA">
        <w:t xml:space="preserve">, dei collaboratori interni ed esterni. Dovrà essere fatto riferimento ai titoli di studio conseguiti, alle abilitazioni professionali, ai corsi di specializzazione e alla formazione specifica, all’esperienza professionale acquisita nel settore. Non è richiesta come obbligatoria la spendita del nome nei </w:t>
      </w:r>
      <w:r w:rsidR="001E6ADA" w:rsidRPr="00E06AF2">
        <w:rPr>
          <w:i/>
        </w:rPr>
        <w:t>curricula vitae</w:t>
      </w:r>
      <w:r w:rsidR="001E6ADA">
        <w:t xml:space="preserve"> dei soggetti: va accuratamente e analiticamente rappresentata, tuttavia, la definizione e la qualificazione dei profili professionali che </w:t>
      </w:r>
      <w:r>
        <w:t>vengono presentati per ogni ruolo organizzat</w:t>
      </w:r>
      <w:r w:rsidR="00F9598A">
        <w:t>ivo indicato all’interno dello S</w:t>
      </w:r>
      <w:r>
        <w:t>taff tecnico dedicato</w:t>
      </w:r>
      <w:r w:rsidR="009D75B9">
        <w:t>.</w:t>
      </w:r>
    </w:p>
    <w:p w:rsidR="0042112A" w:rsidRDefault="001E6ADA" w:rsidP="001E6ADA">
      <w:pPr>
        <w:pStyle w:val="Default"/>
        <w:jc w:val="both"/>
      </w:pPr>
      <w:r>
        <w:t>Allo stesso modo dovrà essere precisamente declinata</w:t>
      </w:r>
      <w:r w:rsidR="00D46C62">
        <w:t>, peraltro come espressamente richiesta,</w:t>
      </w:r>
      <w:r>
        <w:t xml:space="preserve"> la qualificazione e l’esp</w:t>
      </w:r>
      <w:r w:rsidR="009D75B9">
        <w:t>erienza dei</w:t>
      </w:r>
      <w:r>
        <w:t xml:space="preserve"> sogg</w:t>
      </w:r>
      <w:r w:rsidR="009D75B9">
        <w:t xml:space="preserve">etti responsabili/referenti della coprogettazione e </w:t>
      </w:r>
      <w:r w:rsidR="003233E0">
        <w:t xml:space="preserve">successiva gestione del </w:t>
      </w:r>
      <w:r>
        <w:t>se</w:t>
      </w:r>
      <w:r w:rsidR="005630F4">
        <w:t>rviz</w:t>
      </w:r>
      <w:r w:rsidR="009D75B9">
        <w:t>io nominati</w:t>
      </w:r>
      <w:r w:rsidR="003233E0">
        <w:t xml:space="preserve"> dal soggetto proponente</w:t>
      </w:r>
      <w:r>
        <w:t>.</w:t>
      </w:r>
    </w:p>
    <w:p w:rsidR="001E6ADA" w:rsidRDefault="0042112A" w:rsidP="001E6ADA">
      <w:pPr>
        <w:pStyle w:val="Default"/>
        <w:jc w:val="both"/>
      </w:pPr>
      <w:r>
        <w:t xml:space="preserve">I </w:t>
      </w:r>
      <w:r w:rsidRPr="0042112A">
        <w:rPr>
          <w:i/>
        </w:rPr>
        <w:t>curricula vitae</w:t>
      </w:r>
      <w:r>
        <w:t xml:space="preserve"> di cui sopra devono essere sottoscritti </w:t>
      </w:r>
      <w:r w:rsidR="009D75B9">
        <w:t>dal legale rappresentante del concorrente</w:t>
      </w:r>
      <w:r w:rsidR="00833185">
        <w:t xml:space="preserve"> in calce all’ultimo foglio</w:t>
      </w:r>
      <w:r>
        <w:t>.</w:t>
      </w:r>
      <w:r w:rsidR="008E5BAB">
        <w:t xml:space="preserve"> In caso di mancata sottoscrizione i </w:t>
      </w:r>
      <w:r w:rsidR="008E5BAB" w:rsidRPr="008E5BAB">
        <w:rPr>
          <w:i/>
        </w:rPr>
        <w:t xml:space="preserve">curricula vitae </w:t>
      </w:r>
      <w:r w:rsidR="008E5BAB">
        <w:t>non verranno valutati.</w:t>
      </w:r>
    </w:p>
    <w:p w:rsidR="001E6ADA" w:rsidRDefault="001E6ADA" w:rsidP="001E6ADA">
      <w:pPr>
        <w:pStyle w:val="Default"/>
        <w:jc w:val="both"/>
      </w:pPr>
    </w:p>
    <w:p w:rsidR="003233E0" w:rsidRPr="003233E0" w:rsidRDefault="003233E0" w:rsidP="003233E0">
      <w:pPr>
        <w:autoSpaceDE w:val="0"/>
        <w:autoSpaceDN w:val="0"/>
        <w:adjustRightInd w:val="0"/>
        <w:jc w:val="both"/>
        <w:rPr>
          <w:rFonts w:eastAsia="Calibri"/>
          <w:lang w:eastAsia="en-US"/>
        </w:rPr>
      </w:pPr>
      <w:r w:rsidRPr="003233E0">
        <w:rPr>
          <w:rFonts w:eastAsia="Calibri"/>
          <w:lang w:eastAsia="en-US"/>
        </w:rPr>
        <w:t>La Commissione giudicatrice procederà all’attribuzione del punteggio relativamente all’elemento di cui alla lettera B), come segue:</w:t>
      </w:r>
    </w:p>
    <w:p w:rsidR="003233E0" w:rsidRPr="003233E0" w:rsidRDefault="003233E0" w:rsidP="003233E0">
      <w:pPr>
        <w:autoSpaceDE w:val="0"/>
        <w:autoSpaceDN w:val="0"/>
        <w:adjustRightInd w:val="0"/>
        <w:rPr>
          <w:rFonts w:eastAsia="Calibri"/>
          <w:lang w:eastAsia="en-US"/>
        </w:rPr>
      </w:pPr>
      <w:r w:rsidRPr="003233E0">
        <w:rPr>
          <w:rFonts w:eastAsia="Calibri"/>
          <w:lang w:eastAsia="en-US"/>
        </w:rPr>
        <w:t xml:space="preserve">- punti </w:t>
      </w:r>
      <w:r>
        <w:rPr>
          <w:rFonts w:eastAsia="Calibri"/>
          <w:lang w:eastAsia="en-US"/>
        </w:rPr>
        <w:t>30</w:t>
      </w:r>
      <w:r w:rsidRPr="003233E0">
        <w:rPr>
          <w:rFonts w:eastAsia="Calibri"/>
          <w:lang w:eastAsia="en-US"/>
        </w:rPr>
        <w:t xml:space="preserve"> in caso di giudizio ottimo</w:t>
      </w:r>
    </w:p>
    <w:p w:rsidR="003233E0" w:rsidRPr="003233E0" w:rsidRDefault="003233E0" w:rsidP="003233E0">
      <w:pPr>
        <w:autoSpaceDE w:val="0"/>
        <w:autoSpaceDN w:val="0"/>
        <w:adjustRightInd w:val="0"/>
        <w:rPr>
          <w:rFonts w:eastAsia="Calibri"/>
          <w:lang w:eastAsia="en-US"/>
        </w:rPr>
      </w:pPr>
      <w:r>
        <w:rPr>
          <w:rFonts w:eastAsia="Calibri"/>
          <w:lang w:eastAsia="en-US"/>
        </w:rPr>
        <w:t>- punti 25</w:t>
      </w:r>
      <w:r w:rsidRPr="003233E0">
        <w:rPr>
          <w:rFonts w:eastAsia="Calibri"/>
          <w:lang w:eastAsia="en-US"/>
        </w:rPr>
        <w:t xml:space="preserve"> in caso di giudizio buono</w:t>
      </w:r>
    </w:p>
    <w:p w:rsidR="003233E0" w:rsidRPr="003233E0" w:rsidRDefault="003233E0" w:rsidP="003233E0">
      <w:pPr>
        <w:autoSpaceDE w:val="0"/>
        <w:autoSpaceDN w:val="0"/>
        <w:adjustRightInd w:val="0"/>
        <w:rPr>
          <w:rFonts w:eastAsia="Calibri"/>
          <w:lang w:eastAsia="en-US"/>
        </w:rPr>
      </w:pPr>
      <w:r>
        <w:rPr>
          <w:rFonts w:eastAsia="Calibri"/>
          <w:lang w:eastAsia="en-US"/>
        </w:rPr>
        <w:t>- punti 20</w:t>
      </w:r>
      <w:r w:rsidRPr="003233E0">
        <w:rPr>
          <w:rFonts w:eastAsia="Calibri"/>
          <w:lang w:eastAsia="en-US"/>
        </w:rPr>
        <w:t xml:space="preserve"> in caso di giudizio discreto</w:t>
      </w:r>
    </w:p>
    <w:p w:rsidR="003233E0" w:rsidRPr="003233E0" w:rsidRDefault="003233E0" w:rsidP="003233E0">
      <w:pPr>
        <w:autoSpaceDE w:val="0"/>
        <w:autoSpaceDN w:val="0"/>
        <w:adjustRightInd w:val="0"/>
        <w:rPr>
          <w:rFonts w:eastAsia="Calibri"/>
          <w:lang w:eastAsia="en-US"/>
        </w:rPr>
      </w:pPr>
      <w:r>
        <w:rPr>
          <w:rFonts w:eastAsia="Calibri"/>
          <w:lang w:eastAsia="en-US"/>
        </w:rPr>
        <w:t>- punti 15</w:t>
      </w:r>
      <w:r w:rsidRPr="003233E0">
        <w:rPr>
          <w:rFonts w:eastAsia="Calibri"/>
          <w:lang w:eastAsia="en-US"/>
        </w:rPr>
        <w:t xml:space="preserve"> in caso di giudizio sufficiente</w:t>
      </w:r>
    </w:p>
    <w:p w:rsidR="003233E0" w:rsidRPr="003233E0" w:rsidRDefault="003233E0" w:rsidP="003233E0">
      <w:pPr>
        <w:autoSpaceDE w:val="0"/>
        <w:autoSpaceDN w:val="0"/>
        <w:adjustRightInd w:val="0"/>
        <w:rPr>
          <w:rFonts w:eastAsia="Calibri"/>
          <w:lang w:eastAsia="en-US"/>
        </w:rPr>
      </w:pPr>
      <w:r>
        <w:rPr>
          <w:rFonts w:eastAsia="Calibri"/>
          <w:lang w:eastAsia="en-US"/>
        </w:rPr>
        <w:t>- punti 10</w:t>
      </w:r>
      <w:r w:rsidRPr="003233E0">
        <w:rPr>
          <w:rFonts w:eastAsia="Calibri"/>
          <w:lang w:eastAsia="en-US"/>
        </w:rPr>
        <w:t xml:space="preserve"> in caso di giudizio insufficiente</w:t>
      </w:r>
    </w:p>
    <w:p w:rsidR="003233E0" w:rsidRPr="003233E0" w:rsidRDefault="003233E0" w:rsidP="003233E0">
      <w:pPr>
        <w:autoSpaceDE w:val="0"/>
        <w:autoSpaceDN w:val="0"/>
        <w:adjustRightInd w:val="0"/>
        <w:rPr>
          <w:rFonts w:eastAsia="Calibri"/>
          <w:lang w:eastAsia="en-US"/>
        </w:rPr>
      </w:pPr>
      <w:r>
        <w:rPr>
          <w:rFonts w:eastAsia="Calibri"/>
          <w:lang w:eastAsia="en-US"/>
        </w:rPr>
        <w:t>- punti   5</w:t>
      </w:r>
      <w:r w:rsidRPr="003233E0">
        <w:rPr>
          <w:rFonts w:eastAsia="Calibri"/>
          <w:lang w:eastAsia="en-US"/>
        </w:rPr>
        <w:t xml:space="preserve"> in caso di giudizio gravemente insufficiente</w:t>
      </w:r>
    </w:p>
    <w:p w:rsidR="003233E0" w:rsidRPr="003233E0" w:rsidRDefault="003233E0" w:rsidP="003233E0">
      <w:pPr>
        <w:autoSpaceDE w:val="0"/>
        <w:autoSpaceDN w:val="0"/>
        <w:adjustRightInd w:val="0"/>
        <w:rPr>
          <w:rFonts w:eastAsia="Calibri"/>
          <w:lang w:eastAsia="en-US"/>
        </w:rPr>
      </w:pPr>
      <w:r w:rsidRPr="003233E0">
        <w:rPr>
          <w:rFonts w:eastAsia="Calibri"/>
          <w:lang w:eastAsia="en-US"/>
        </w:rPr>
        <w:t>- punti   0 in caso di assenza di elementi che consentano la valutazione</w:t>
      </w:r>
    </w:p>
    <w:p w:rsidR="003233E0" w:rsidRDefault="003233E0" w:rsidP="001E6ADA">
      <w:pPr>
        <w:pStyle w:val="Default"/>
        <w:jc w:val="both"/>
      </w:pPr>
    </w:p>
    <w:p w:rsidR="001E6ADA" w:rsidRPr="009D75B9" w:rsidRDefault="009D75B9" w:rsidP="001E6ADA">
      <w:pPr>
        <w:pStyle w:val="Rientrocorpodeltesto"/>
        <w:ind w:left="0" w:firstLine="0"/>
        <w:rPr>
          <w:u w:val="single"/>
        </w:rPr>
      </w:pPr>
      <w:r w:rsidRPr="009D75B9">
        <w:rPr>
          <w:u w:val="single"/>
        </w:rPr>
        <w:lastRenderedPageBreak/>
        <w:t>C) D</w:t>
      </w:r>
      <w:r w:rsidR="001E6ADA" w:rsidRPr="009D75B9">
        <w:rPr>
          <w:u w:val="single"/>
        </w:rPr>
        <w:t>isponibilità di un sistema informatico funziona</w:t>
      </w:r>
      <w:r w:rsidRPr="009D75B9">
        <w:rPr>
          <w:u w:val="single"/>
        </w:rPr>
        <w:t>le al ciclo operativo specifico</w:t>
      </w:r>
    </w:p>
    <w:p w:rsidR="001E6ADA" w:rsidRDefault="001E6ADA" w:rsidP="001E6ADA">
      <w:pPr>
        <w:pStyle w:val="Default"/>
        <w:jc w:val="both"/>
      </w:pPr>
      <w:r>
        <w:t xml:space="preserve">Dovrà essere data indicazione analitica degli strumenti informatici (software, piattaforme web, banche dati, altri strumenti on line etc.), che saranno utilizzati e messi a disposizione degli Uffici dell’ASP per la gestione del programma dei servizi. Dovrà essere data indicazione delle modalità e condizioni di utilizzo (costi, limiti etc.), delle principali linee e modalità di funzionamento e di interfaccia con l’utente ASP dei sistemi o delle </w:t>
      </w:r>
      <w:r w:rsidRPr="00E06AF2">
        <w:rPr>
          <w:i/>
        </w:rPr>
        <w:t>utilities</w:t>
      </w:r>
      <w:r>
        <w:t xml:space="preserve"> offerte.</w:t>
      </w:r>
    </w:p>
    <w:p w:rsidR="001E6ADA" w:rsidRDefault="001E6ADA" w:rsidP="001E6ADA">
      <w:pPr>
        <w:tabs>
          <w:tab w:val="left" w:pos="0"/>
        </w:tabs>
        <w:jc w:val="both"/>
      </w:pPr>
    </w:p>
    <w:p w:rsidR="009D75B9" w:rsidRPr="009D75B9" w:rsidRDefault="009D75B9" w:rsidP="009D75B9">
      <w:pPr>
        <w:autoSpaceDE w:val="0"/>
        <w:autoSpaceDN w:val="0"/>
        <w:adjustRightInd w:val="0"/>
        <w:jc w:val="both"/>
        <w:rPr>
          <w:rFonts w:eastAsia="Calibri"/>
          <w:lang w:eastAsia="en-US"/>
        </w:rPr>
      </w:pPr>
      <w:r w:rsidRPr="009D75B9">
        <w:rPr>
          <w:rFonts w:eastAsia="Calibri"/>
          <w:lang w:eastAsia="en-US"/>
        </w:rPr>
        <w:t>La Commissione giudicatrice procederà all’attribuzione del punteggio relativamente all’elemento di cui alla lettera C), come segue:</w:t>
      </w:r>
    </w:p>
    <w:p w:rsidR="009D75B9" w:rsidRPr="009D75B9" w:rsidRDefault="009D75B9" w:rsidP="009D75B9">
      <w:pPr>
        <w:autoSpaceDE w:val="0"/>
        <w:autoSpaceDN w:val="0"/>
        <w:adjustRightInd w:val="0"/>
        <w:rPr>
          <w:rFonts w:eastAsia="Calibri"/>
          <w:lang w:eastAsia="en-US"/>
        </w:rPr>
      </w:pPr>
      <w:r w:rsidRPr="009D75B9">
        <w:rPr>
          <w:rFonts w:eastAsia="Calibri"/>
          <w:lang w:eastAsia="en-US"/>
        </w:rPr>
        <w:t xml:space="preserve">- punti </w:t>
      </w:r>
      <w:r>
        <w:rPr>
          <w:rFonts w:eastAsia="Calibri"/>
          <w:lang w:eastAsia="en-US"/>
        </w:rPr>
        <w:t xml:space="preserve">  20</w:t>
      </w:r>
      <w:r w:rsidRPr="009D75B9">
        <w:rPr>
          <w:rFonts w:eastAsia="Calibri"/>
          <w:lang w:eastAsia="en-US"/>
        </w:rPr>
        <w:t xml:space="preserve"> in caso di giudizio ottimo</w:t>
      </w:r>
    </w:p>
    <w:p w:rsidR="009D75B9" w:rsidRPr="009D75B9" w:rsidRDefault="009D75B9" w:rsidP="009D75B9">
      <w:pPr>
        <w:autoSpaceDE w:val="0"/>
        <w:autoSpaceDN w:val="0"/>
        <w:adjustRightInd w:val="0"/>
        <w:rPr>
          <w:rFonts w:eastAsia="Calibri"/>
          <w:lang w:eastAsia="en-US"/>
        </w:rPr>
      </w:pPr>
      <w:r w:rsidRPr="009D75B9">
        <w:rPr>
          <w:rFonts w:eastAsia="Calibri"/>
          <w:lang w:eastAsia="en-US"/>
        </w:rPr>
        <w:t xml:space="preserve">- punti   </w:t>
      </w:r>
      <w:r>
        <w:rPr>
          <w:rFonts w:eastAsia="Calibri"/>
          <w:lang w:eastAsia="en-US"/>
        </w:rPr>
        <w:t>15</w:t>
      </w:r>
      <w:r w:rsidRPr="009D75B9">
        <w:rPr>
          <w:rFonts w:eastAsia="Calibri"/>
          <w:lang w:eastAsia="en-US"/>
        </w:rPr>
        <w:t xml:space="preserve"> in caso di giudizio buono</w:t>
      </w:r>
    </w:p>
    <w:p w:rsidR="009D75B9" w:rsidRPr="009D75B9" w:rsidRDefault="009D75B9" w:rsidP="009D75B9">
      <w:pPr>
        <w:autoSpaceDE w:val="0"/>
        <w:autoSpaceDN w:val="0"/>
        <w:adjustRightInd w:val="0"/>
        <w:rPr>
          <w:rFonts w:eastAsia="Calibri"/>
          <w:lang w:eastAsia="en-US"/>
        </w:rPr>
      </w:pPr>
      <w:r w:rsidRPr="009D75B9">
        <w:rPr>
          <w:rFonts w:eastAsia="Calibri"/>
          <w:lang w:eastAsia="en-US"/>
        </w:rPr>
        <w:t xml:space="preserve">- punti   </w:t>
      </w:r>
      <w:r>
        <w:rPr>
          <w:rFonts w:eastAsia="Calibri"/>
          <w:lang w:eastAsia="en-US"/>
        </w:rPr>
        <w:t>12</w:t>
      </w:r>
      <w:r w:rsidRPr="009D75B9">
        <w:rPr>
          <w:rFonts w:eastAsia="Calibri"/>
          <w:lang w:eastAsia="en-US"/>
        </w:rPr>
        <w:t xml:space="preserve"> in caso di giudizio discreto</w:t>
      </w:r>
    </w:p>
    <w:p w:rsidR="009D75B9" w:rsidRPr="009D75B9" w:rsidRDefault="009D75B9" w:rsidP="009D75B9">
      <w:pPr>
        <w:autoSpaceDE w:val="0"/>
        <w:autoSpaceDN w:val="0"/>
        <w:adjustRightInd w:val="0"/>
        <w:rPr>
          <w:rFonts w:eastAsia="Calibri"/>
          <w:lang w:eastAsia="en-US"/>
        </w:rPr>
      </w:pPr>
      <w:r w:rsidRPr="009D75B9">
        <w:rPr>
          <w:rFonts w:eastAsia="Calibri"/>
          <w:lang w:eastAsia="en-US"/>
        </w:rPr>
        <w:t xml:space="preserve">- punti   </w:t>
      </w:r>
      <w:r>
        <w:rPr>
          <w:rFonts w:eastAsia="Calibri"/>
          <w:lang w:eastAsia="en-US"/>
        </w:rPr>
        <w:t xml:space="preserve">  8</w:t>
      </w:r>
      <w:r w:rsidRPr="009D75B9">
        <w:rPr>
          <w:rFonts w:eastAsia="Calibri"/>
          <w:lang w:eastAsia="en-US"/>
        </w:rPr>
        <w:t xml:space="preserve"> in caso di giudizio sufficiente</w:t>
      </w:r>
    </w:p>
    <w:p w:rsidR="009D75B9" w:rsidRPr="009D75B9" w:rsidRDefault="009D75B9" w:rsidP="009D75B9">
      <w:pPr>
        <w:autoSpaceDE w:val="0"/>
        <w:autoSpaceDN w:val="0"/>
        <w:adjustRightInd w:val="0"/>
        <w:rPr>
          <w:rFonts w:eastAsia="Calibri"/>
          <w:lang w:eastAsia="en-US"/>
        </w:rPr>
      </w:pPr>
      <w:r w:rsidRPr="009D75B9">
        <w:rPr>
          <w:rFonts w:eastAsia="Calibri"/>
          <w:lang w:eastAsia="en-US"/>
        </w:rPr>
        <w:t xml:space="preserve">- punti   </w:t>
      </w:r>
      <w:r>
        <w:rPr>
          <w:rFonts w:eastAsia="Calibri"/>
          <w:lang w:eastAsia="en-US"/>
        </w:rPr>
        <w:t xml:space="preserve">  4</w:t>
      </w:r>
      <w:r w:rsidRPr="009D75B9">
        <w:rPr>
          <w:rFonts w:eastAsia="Calibri"/>
          <w:lang w:eastAsia="en-US"/>
        </w:rPr>
        <w:t xml:space="preserve"> in caso di giudizio insufficiente</w:t>
      </w:r>
    </w:p>
    <w:p w:rsidR="009D75B9" w:rsidRPr="009D75B9" w:rsidRDefault="009D75B9" w:rsidP="009D75B9">
      <w:pPr>
        <w:autoSpaceDE w:val="0"/>
        <w:autoSpaceDN w:val="0"/>
        <w:adjustRightInd w:val="0"/>
        <w:rPr>
          <w:rFonts w:eastAsia="Calibri"/>
          <w:lang w:eastAsia="en-US"/>
        </w:rPr>
      </w:pPr>
      <w:r w:rsidRPr="009D75B9">
        <w:rPr>
          <w:rFonts w:eastAsia="Calibri"/>
          <w:lang w:eastAsia="en-US"/>
        </w:rPr>
        <w:t xml:space="preserve">- punti   </w:t>
      </w:r>
      <w:r>
        <w:rPr>
          <w:rFonts w:eastAsia="Calibri"/>
          <w:lang w:eastAsia="en-US"/>
        </w:rPr>
        <w:t xml:space="preserve">  </w:t>
      </w:r>
      <w:r w:rsidRPr="009D75B9">
        <w:rPr>
          <w:rFonts w:eastAsia="Calibri"/>
          <w:lang w:eastAsia="en-US"/>
        </w:rPr>
        <w:t>2 in caso di giudizio gravemente insufficiente</w:t>
      </w:r>
    </w:p>
    <w:p w:rsidR="009D75B9" w:rsidRPr="009D75B9" w:rsidRDefault="009D75B9" w:rsidP="009D75B9">
      <w:pPr>
        <w:autoSpaceDE w:val="0"/>
        <w:autoSpaceDN w:val="0"/>
        <w:adjustRightInd w:val="0"/>
        <w:rPr>
          <w:rFonts w:eastAsia="Calibri"/>
          <w:lang w:eastAsia="en-US"/>
        </w:rPr>
      </w:pPr>
      <w:r w:rsidRPr="009D75B9">
        <w:rPr>
          <w:rFonts w:eastAsia="Calibri"/>
          <w:lang w:eastAsia="en-US"/>
        </w:rPr>
        <w:t xml:space="preserve">- punti   </w:t>
      </w:r>
      <w:r>
        <w:rPr>
          <w:rFonts w:eastAsia="Calibri"/>
          <w:lang w:eastAsia="en-US"/>
        </w:rPr>
        <w:t xml:space="preserve">  </w:t>
      </w:r>
      <w:r w:rsidRPr="009D75B9">
        <w:rPr>
          <w:rFonts w:eastAsia="Calibri"/>
          <w:lang w:eastAsia="en-US"/>
        </w:rPr>
        <w:t>0 in caso di assenza di elementi che consentano la valutazione</w:t>
      </w:r>
    </w:p>
    <w:p w:rsidR="00832737" w:rsidRDefault="00832737" w:rsidP="001E6ADA">
      <w:pPr>
        <w:tabs>
          <w:tab w:val="left" w:pos="0"/>
        </w:tabs>
        <w:jc w:val="both"/>
      </w:pPr>
    </w:p>
    <w:p w:rsidR="001E6ADA" w:rsidRPr="00E12FEC" w:rsidRDefault="001E6ADA" w:rsidP="001E6ADA">
      <w:pPr>
        <w:numPr>
          <w:ilvl w:val="0"/>
          <w:numId w:val="5"/>
        </w:numPr>
        <w:jc w:val="center"/>
      </w:pPr>
      <w:r w:rsidRPr="00E12FEC">
        <w:t>RICHIESTA DI EVENTUALI CHIARIMENTI</w:t>
      </w:r>
    </w:p>
    <w:p w:rsidR="001E6ADA" w:rsidRDefault="001E6ADA" w:rsidP="00AE2F07"/>
    <w:p w:rsidR="001E6ADA" w:rsidRDefault="001E6ADA" w:rsidP="001E6ADA">
      <w:pPr>
        <w:pStyle w:val="a"/>
      </w:pPr>
      <w:r>
        <w:t xml:space="preserve">1. </w:t>
      </w:r>
      <w:r w:rsidR="003627D4" w:rsidRPr="003627D4">
        <w:t>Ogni eventuale informazione di carattere amministrativo potrà essere ri</w:t>
      </w:r>
      <w:r w:rsidR="00E12FEC">
        <w:t>chiesta a questa ASP</w:t>
      </w:r>
      <w:r w:rsidR="003627D4" w:rsidRPr="003627D4">
        <w:t xml:space="preserve"> esclusivamente a mezzo posta elettronica (e-mail) (</w:t>
      </w:r>
      <w:r w:rsidR="003627D4" w:rsidRPr="00F33F95">
        <w:t>cecilia.luppi@aspbologna.it</w:t>
      </w:r>
      <w:r w:rsidR="003627D4" w:rsidRPr="003627D4">
        <w:t>) entro e non oltre le ore 12.00 del 6’ giorno lavorativo antecedente la data stabilita per la ricezione delle offerte</w:t>
      </w:r>
      <w:r w:rsidR="00AE2F07" w:rsidRPr="003627D4">
        <w:t>.</w:t>
      </w:r>
    </w:p>
    <w:p w:rsidR="001E6ADA" w:rsidRDefault="001E6ADA" w:rsidP="001E6ADA">
      <w:pPr>
        <w:jc w:val="both"/>
      </w:pPr>
    </w:p>
    <w:p w:rsidR="001E6ADA" w:rsidRPr="003627D4" w:rsidRDefault="001E6ADA" w:rsidP="001E6ADA">
      <w:pPr>
        <w:jc w:val="both"/>
      </w:pPr>
      <w:r w:rsidRPr="003627D4">
        <w:t xml:space="preserve">2. </w:t>
      </w:r>
      <w:r w:rsidR="003627D4" w:rsidRPr="003627D4">
        <w:t>I chiarimenti e/o le rettif</w:t>
      </w:r>
      <w:r w:rsidR="000C399A">
        <w:t xml:space="preserve">iche alla documentazione relativa alla presente procedura </w:t>
      </w:r>
      <w:r w:rsidR="00E753E9">
        <w:t>(</w:t>
      </w:r>
      <w:r w:rsidR="000C399A">
        <w:t xml:space="preserve">di </w:t>
      </w:r>
      <w:r w:rsidR="000C399A" w:rsidRPr="00864F8B">
        <w:t xml:space="preserve">cui al precedente art. </w:t>
      </w:r>
      <w:r w:rsidR="00864F8B" w:rsidRPr="00864F8B">
        <w:t>10</w:t>
      </w:r>
      <w:r w:rsidR="00E753E9" w:rsidRPr="00864F8B">
        <w:t>)</w:t>
      </w:r>
      <w:r w:rsidR="000C399A" w:rsidRPr="00864F8B">
        <w:t xml:space="preserve"> che questa ASP</w:t>
      </w:r>
      <w:r w:rsidR="003627D4" w:rsidRPr="00864F8B">
        <w:t xml:space="preserve"> riterrà di elaborare saranno pubblicati - almeno 3</w:t>
      </w:r>
      <w:r w:rsidR="003627D4" w:rsidRPr="003627D4">
        <w:t xml:space="preserve"> giorni prima della scadenza del termine stabilito per la ricezione delle offerte - sul profilo del committente all’indirizzo:</w:t>
      </w:r>
    </w:p>
    <w:p w:rsidR="003627D4" w:rsidRDefault="003627D4" w:rsidP="001E6ADA">
      <w:pPr>
        <w:jc w:val="both"/>
      </w:pPr>
      <w:r>
        <w:t>www.aspbologna.it</w:t>
      </w:r>
    </w:p>
    <w:p w:rsidR="001E6ADA" w:rsidRDefault="001E6ADA" w:rsidP="001E6ADA">
      <w:pPr>
        <w:jc w:val="both"/>
      </w:pPr>
    </w:p>
    <w:p w:rsidR="001E6ADA" w:rsidRDefault="000C399A" w:rsidP="001E6ADA">
      <w:pPr>
        <w:jc w:val="both"/>
      </w:pPr>
      <w:r>
        <w:t>3. I soggetti</w:t>
      </w:r>
      <w:r w:rsidR="001E6ADA">
        <w:t xml:space="preserve"> che</w:t>
      </w:r>
      <w:r>
        <w:t xml:space="preserve"> intendono partecipare alla presente procedura</w:t>
      </w:r>
      <w:r w:rsidR="001E6ADA">
        <w:t xml:space="preserve"> hanno l’obbligo di visionare il sito di ASP fino al giorno prima della scadenza del termine per la presentazione delle offerte, tenendo conto dei quesiti e delle risposte in esso pubblicati, nonché delle eventuali informazioni integrative fornite da ASP ai fini</w:t>
      </w:r>
      <w:r>
        <w:t xml:space="preserve"> della formulazione della domanda di partecipazione e della presentazione del progetto tecnico</w:t>
      </w:r>
      <w:r w:rsidR="001E6ADA">
        <w:t>.</w:t>
      </w:r>
    </w:p>
    <w:p w:rsidR="001E6ADA" w:rsidRDefault="001E6ADA" w:rsidP="00AE2F07"/>
    <w:p w:rsidR="001E6ADA" w:rsidRPr="00E753E9" w:rsidRDefault="00FF63AE" w:rsidP="001E6ADA">
      <w:pPr>
        <w:numPr>
          <w:ilvl w:val="0"/>
          <w:numId w:val="5"/>
        </w:numPr>
        <w:jc w:val="center"/>
      </w:pPr>
      <w:r>
        <w:t>SVILUPPO DELL’ISTRUTTORIA PUBBLICA</w:t>
      </w:r>
      <w:r w:rsidR="001E6ADA" w:rsidRPr="00E753E9">
        <w:t xml:space="preserve"> E MODALITA’ PER LA PRESENTAZIONE DELL’OFFERTA</w:t>
      </w:r>
    </w:p>
    <w:p w:rsidR="00AD2227" w:rsidRDefault="00AD2227" w:rsidP="00AE2F07"/>
    <w:p w:rsidR="00E74B38" w:rsidRDefault="00E74B38" w:rsidP="002168B0">
      <w:pPr>
        <w:jc w:val="center"/>
      </w:pPr>
      <w:r w:rsidRPr="00E74B38">
        <w:rPr>
          <w:highlight w:val="lightGray"/>
        </w:rPr>
        <w:t>Premessa</w:t>
      </w:r>
    </w:p>
    <w:p w:rsidR="00E74B38" w:rsidRDefault="00E74B38" w:rsidP="00FF63AE">
      <w:pPr>
        <w:jc w:val="both"/>
      </w:pPr>
    </w:p>
    <w:p w:rsidR="00535B7F" w:rsidRDefault="00E74B38" w:rsidP="00FF63AE">
      <w:pPr>
        <w:jc w:val="both"/>
      </w:pPr>
      <w:r>
        <w:t>L</w:t>
      </w:r>
      <w:r w:rsidR="00470D50">
        <w:t>a presente istruttoria pubblica si svilupperà</w:t>
      </w:r>
      <w:r w:rsidR="00FF63AE">
        <w:t xml:space="preserve"> in due fasi distinte:</w:t>
      </w:r>
    </w:p>
    <w:p w:rsidR="00FF63AE" w:rsidRPr="00864F8B" w:rsidRDefault="00AD2227" w:rsidP="00FF63AE">
      <w:pPr>
        <w:jc w:val="both"/>
      </w:pPr>
      <w:r w:rsidRPr="00864F8B">
        <w:rPr>
          <w:u w:val="single"/>
        </w:rPr>
        <w:lastRenderedPageBreak/>
        <w:t>Fase 1</w:t>
      </w:r>
      <w:r w:rsidRPr="00864F8B">
        <w:t xml:space="preserve">: </w:t>
      </w:r>
      <w:r w:rsidR="00FF63AE" w:rsidRPr="00864F8B">
        <w:t>s</w:t>
      </w:r>
      <w:r w:rsidR="00D80C4D" w:rsidRPr="00864F8B">
        <w:t>elezione del soggetto che avr</w:t>
      </w:r>
      <w:r w:rsidR="004902CB" w:rsidRPr="00864F8B">
        <w:t>à presen</w:t>
      </w:r>
      <w:r w:rsidR="00FA3080" w:rsidRPr="00864F8B">
        <w:t>tato il miglior progetto</w:t>
      </w:r>
      <w:r w:rsidR="00FF63AE" w:rsidRPr="00864F8B">
        <w:t xml:space="preserve"> secondo il sistema di valutazione di cui al precedente art. 11</w:t>
      </w:r>
      <w:r w:rsidR="004902CB" w:rsidRPr="00864F8B">
        <w:t>, con il quale</w:t>
      </w:r>
      <w:r w:rsidR="00FF63AE" w:rsidRPr="00864F8B">
        <w:t xml:space="preserve"> </w:t>
      </w:r>
      <w:r w:rsidR="004902CB" w:rsidRPr="00864F8B">
        <w:t>saranno sviluppat</w:t>
      </w:r>
      <w:r w:rsidR="00FF63AE" w:rsidRPr="00864F8B">
        <w:t>e le attività di coprogettazione e di realizzazione degli interventi;</w:t>
      </w:r>
    </w:p>
    <w:p w:rsidR="00535B7F" w:rsidRDefault="00AD2227" w:rsidP="00FF63AE">
      <w:pPr>
        <w:jc w:val="both"/>
      </w:pPr>
      <w:r w:rsidRPr="00864F8B">
        <w:rPr>
          <w:u w:val="single"/>
        </w:rPr>
        <w:t>Fase 2</w:t>
      </w:r>
      <w:r w:rsidRPr="00864F8B">
        <w:t xml:space="preserve">: </w:t>
      </w:r>
      <w:r w:rsidR="004902CB" w:rsidRPr="00864F8B">
        <w:t>coprogettazi</w:t>
      </w:r>
      <w:r w:rsidRPr="00864F8B">
        <w:t>one tra il soggetto selezionato ed</w:t>
      </w:r>
      <w:r w:rsidR="00D71435" w:rsidRPr="00864F8B">
        <w:t xml:space="preserve"> i competenti U</w:t>
      </w:r>
      <w:r w:rsidR="004902CB" w:rsidRPr="00864F8B">
        <w:t>ffi</w:t>
      </w:r>
      <w:r w:rsidR="00D71435" w:rsidRPr="00864F8B">
        <w:t>ci del Comune di</w:t>
      </w:r>
      <w:r w:rsidR="00D71435">
        <w:t xml:space="preserve"> Bologna e di </w:t>
      </w:r>
      <w:r>
        <w:t>ASP. L’istruttoria assumerà a</w:t>
      </w:r>
      <w:r w:rsidR="004902CB">
        <w:t xml:space="preserve"> riferime</w:t>
      </w:r>
      <w:r w:rsidR="0097436C">
        <w:t xml:space="preserve">nto il </w:t>
      </w:r>
      <w:r w:rsidR="00FA3080">
        <w:t xml:space="preserve">progetto </w:t>
      </w:r>
      <w:r w:rsidR="004902CB">
        <w:t>presentato</w:t>
      </w:r>
      <w:r w:rsidR="0097436C">
        <w:t xml:space="preserve"> dal soggetto selezionato</w:t>
      </w:r>
      <w:r>
        <w:t>,</w:t>
      </w:r>
      <w:r w:rsidR="004902CB">
        <w:t xml:space="preserve"> e si svilupperà ne</w:t>
      </w:r>
      <w:r w:rsidR="0097436C">
        <w:t>ll’analisi critica del progetto</w:t>
      </w:r>
      <w:r w:rsidR="00FA3080">
        <w:t xml:space="preserve"> </w:t>
      </w:r>
      <w:r w:rsidR="0097436C">
        <w:t>stesso, nel</w:t>
      </w:r>
      <w:r w:rsidR="004902CB">
        <w:t xml:space="preserve">la definizione di </w:t>
      </w:r>
      <w:r w:rsidR="0097436C">
        <w:t>correttivi/integrazioni/</w:t>
      </w:r>
      <w:r w:rsidR="004902CB">
        <w:t>vari</w:t>
      </w:r>
      <w:r>
        <w:t xml:space="preserve">azioni coerenti con il </w:t>
      </w:r>
      <w:r w:rsidR="0097436C">
        <w:t xml:space="preserve">presente </w:t>
      </w:r>
      <w:r w:rsidR="004902CB">
        <w:t>programma</w:t>
      </w:r>
      <w:r>
        <w:t xml:space="preserve"> </w:t>
      </w:r>
      <w:r w:rsidR="00470D50">
        <w:t>d’in</w:t>
      </w:r>
      <w:r w:rsidR="0097436C">
        <w:t>tervento</w:t>
      </w:r>
      <w:r w:rsidR="004902CB">
        <w:t>, nonché degli aspetti esecutivi.</w:t>
      </w:r>
    </w:p>
    <w:p w:rsidR="004902CB" w:rsidRDefault="004902CB" w:rsidP="00FF63AE">
      <w:pPr>
        <w:jc w:val="both"/>
      </w:pPr>
    </w:p>
    <w:p w:rsidR="00EE129F" w:rsidRDefault="00EE129F" w:rsidP="00FF63AE">
      <w:pPr>
        <w:jc w:val="both"/>
      </w:pPr>
      <w:r>
        <w:t xml:space="preserve">La coprogettazione </w:t>
      </w:r>
      <w:r w:rsidR="004158D6">
        <w:t>(fase 2) defi</w:t>
      </w:r>
      <w:r w:rsidR="00E859E4">
        <w:t>nirà nel dettaglio analitico/</w:t>
      </w:r>
      <w:r w:rsidR="004158D6">
        <w:t>operativo i contenuti della convenzione, in particolare:</w:t>
      </w:r>
    </w:p>
    <w:p w:rsidR="002236AB" w:rsidRDefault="007E28A6" w:rsidP="00FF63AE">
      <w:pPr>
        <w:jc w:val="both"/>
      </w:pPr>
      <w:r>
        <w:t xml:space="preserve">- </w:t>
      </w:r>
      <w:r w:rsidR="002236AB">
        <w:t>finalità e</w:t>
      </w:r>
      <w:r w:rsidR="002168B0">
        <w:t xml:space="preserve"> </w:t>
      </w:r>
      <w:r w:rsidR="002236AB">
        <w:t xml:space="preserve">obiettivi da conseguire, con evidenza </w:t>
      </w:r>
      <w:r>
        <w:t>degli elementi innovativi e sperimentali;</w:t>
      </w:r>
    </w:p>
    <w:p w:rsidR="0097436C" w:rsidRDefault="0097436C" w:rsidP="00FF63AE">
      <w:pPr>
        <w:jc w:val="both"/>
      </w:pPr>
      <w:r w:rsidRPr="002D7B46">
        <w:t>- assetto organizzativo tra l’ASP e il partner progettuale nella gestione del servizio e degli interventi;</w:t>
      </w:r>
    </w:p>
    <w:p w:rsidR="007E28A6" w:rsidRDefault="007E28A6" w:rsidP="00FF63AE">
      <w:pPr>
        <w:jc w:val="both"/>
      </w:pPr>
      <w:r>
        <w:t xml:space="preserve">- le attività volte </w:t>
      </w:r>
      <w:r w:rsidR="00AF3CCE">
        <w:t xml:space="preserve">al raggiungimento dei predetti </w:t>
      </w:r>
      <w:r w:rsidR="00470D50">
        <w:t>obiettivi e</w:t>
      </w:r>
      <w:r>
        <w:t xml:space="preserve"> l</w:t>
      </w:r>
      <w:r w:rsidR="0021070F">
        <w:t xml:space="preserve">e relative modalità operative e </w:t>
      </w:r>
      <w:r w:rsidR="00470D50">
        <w:t>gestionali</w:t>
      </w:r>
      <w:r w:rsidR="00E859E4">
        <w:t>, le modalità di accesso al servizio, i costi di permanenza dell’utenza</w:t>
      </w:r>
      <w:r w:rsidR="0097436C">
        <w:t xml:space="preserve"> (persone-clienti)</w:t>
      </w:r>
      <w:r w:rsidR="00E859E4">
        <w:t xml:space="preserve">, </w:t>
      </w:r>
      <w:r>
        <w:t xml:space="preserve">la composizione dello staff </w:t>
      </w:r>
      <w:r w:rsidR="00E859E4">
        <w:t xml:space="preserve">tecnico </w:t>
      </w:r>
      <w:r>
        <w:t xml:space="preserve">dedicato con </w:t>
      </w:r>
      <w:r w:rsidR="00AF3CCE">
        <w:t xml:space="preserve">i </w:t>
      </w:r>
      <w:r>
        <w:t>relativi ruoli e funzioni</w:t>
      </w:r>
      <w:r w:rsidR="00E859E4">
        <w:t xml:space="preserve">, </w:t>
      </w:r>
      <w:r w:rsidR="0021070F">
        <w:t xml:space="preserve">gli obblighi assicurativi a carico del gestore, </w:t>
      </w:r>
      <w:r w:rsidR="00E859E4">
        <w:t xml:space="preserve">gli </w:t>
      </w:r>
      <w:r w:rsidR="00470D50">
        <w:t xml:space="preserve">ulteriori </w:t>
      </w:r>
      <w:r w:rsidR="00E859E4">
        <w:t>obblighi del gestore;</w:t>
      </w:r>
    </w:p>
    <w:p w:rsidR="00E859E4" w:rsidRDefault="00E859E4" w:rsidP="00FF63AE">
      <w:pPr>
        <w:jc w:val="both"/>
      </w:pPr>
      <w:r>
        <w:t>- il piano economico/finanziario con individuazione di costi e risorse.</w:t>
      </w:r>
    </w:p>
    <w:p w:rsidR="00470D50" w:rsidRDefault="00470D50" w:rsidP="00FF63AE">
      <w:pPr>
        <w:jc w:val="both"/>
      </w:pPr>
    </w:p>
    <w:p w:rsidR="00470D50" w:rsidRDefault="00470D50" w:rsidP="00FF63AE">
      <w:pPr>
        <w:jc w:val="both"/>
      </w:pPr>
      <w:r>
        <w:t>Farà seguito la stipula della convenzione per l’attuazione degli interventi.</w:t>
      </w:r>
    </w:p>
    <w:p w:rsidR="00470D50" w:rsidRDefault="00470D50" w:rsidP="00FF63AE">
      <w:pPr>
        <w:jc w:val="both"/>
      </w:pPr>
    </w:p>
    <w:p w:rsidR="00470D50" w:rsidRDefault="00470D50" w:rsidP="00FF63AE">
      <w:pPr>
        <w:jc w:val="both"/>
      </w:pPr>
      <w:r>
        <w:t xml:space="preserve">E’ fatta espressa riserva di </w:t>
      </w:r>
      <w:r w:rsidR="00AF3CCE">
        <w:t>ri</w:t>
      </w:r>
      <w:r>
        <w:t>chiedere al soggetto selezionato, in qualsiasi momento, la ripresa del tavolo di coprogettazione, alla luce di elementi che suggeriscano modifiche e/o integrazioni progettuali.</w:t>
      </w:r>
    </w:p>
    <w:p w:rsidR="002236AB" w:rsidRDefault="002236AB" w:rsidP="00FF63AE">
      <w:pPr>
        <w:jc w:val="both"/>
      </w:pPr>
    </w:p>
    <w:p w:rsidR="00535B7F" w:rsidRPr="00EE129F" w:rsidRDefault="00EE129F" w:rsidP="00E74B38">
      <w:pPr>
        <w:jc w:val="center"/>
        <w:rPr>
          <w:u w:val="single"/>
        </w:rPr>
      </w:pPr>
      <w:r w:rsidRPr="00E74B38">
        <w:rPr>
          <w:highlight w:val="lightGray"/>
          <w:u w:val="single"/>
        </w:rPr>
        <w:t>Fase 1</w:t>
      </w:r>
    </w:p>
    <w:p w:rsidR="00AD2227" w:rsidRDefault="00AD2227" w:rsidP="001E6ADA">
      <w:pPr>
        <w:jc w:val="both"/>
      </w:pPr>
    </w:p>
    <w:p w:rsidR="001E6ADA" w:rsidRDefault="001E6ADA" w:rsidP="001E6ADA">
      <w:pPr>
        <w:jc w:val="both"/>
      </w:pPr>
      <w:r w:rsidRPr="00702445">
        <w:t>1. I plichi regolarmente pervenuti nel termine</w:t>
      </w:r>
      <w:r w:rsidR="005360A7" w:rsidRPr="00702445">
        <w:t xml:space="preserve"> previsto dal precedente art. 8</w:t>
      </w:r>
      <w:r w:rsidRPr="00702445">
        <w:t>, saranno aperti</w:t>
      </w:r>
      <w:r>
        <w:t xml:space="preserve"> in seduta pu</w:t>
      </w:r>
      <w:r w:rsidR="00AD2227">
        <w:t>bblica dalla Commissione giudicatrice</w:t>
      </w:r>
      <w:r>
        <w:t xml:space="preserve"> appositamente designata alle </w:t>
      </w:r>
      <w:r>
        <w:rPr>
          <w:b/>
        </w:rPr>
        <w:t>ore 9:</w:t>
      </w:r>
      <w:r w:rsidRPr="002062B3">
        <w:rPr>
          <w:b/>
        </w:rPr>
        <w:t xml:space="preserve">00 </w:t>
      </w:r>
      <w:r w:rsidRPr="00702445">
        <w:rPr>
          <w:b/>
        </w:rPr>
        <w:t xml:space="preserve">del giorno </w:t>
      </w:r>
      <w:r w:rsidR="00702445" w:rsidRPr="00702445">
        <w:rPr>
          <w:b/>
        </w:rPr>
        <w:t>mercoledì 10</w:t>
      </w:r>
      <w:r w:rsidR="00AF5CD4" w:rsidRPr="00702445">
        <w:rPr>
          <w:b/>
        </w:rPr>
        <w:t>/09</w:t>
      </w:r>
      <w:r w:rsidRPr="00702445">
        <w:rPr>
          <w:b/>
        </w:rPr>
        <w:t>/201</w:t>
      </w:r>
      <w:r w:rsidR="00AF5CD4" w:rsidRPr="00702445">
        <w:rPr>
          <w:b/>
        </w:rPr>
        <w:t>4</w:t>
      </w:r>
      <w:r w:rsidRPr="00702445">
        <w:t>, pr</w:t>
      </w:r>
      <w:r w:rsidR="00C76B59" w:rsidRPr="00702445">
        <w:t>esso la sede dell’ASP in Via Marsala 7 (40126</w:t>
      </w:r>
      <w:r w:rsidR="00AF5CD4" w:rsidRPr="00702445">
        <w:t>)</w:t>
      </w:r>
      <w:r w:rsidR="00E753E9">
        <w:t xml:space="preserve"> Bologna. La Commissione giudicatrice</w:t>
      </w:r>
      <w:r w:rsidR="00AF5CD4">
        <w:t xml:space="preserve"> verrà nominata successivamente alla scadenza del termine per la presentazione delle offerte.</w:t>
      </w:r>
    </w:p>
    <w:p w:rsidR="001E6ADA" w:rsidRDefault="001E6ADA" w:rsidP="001E6ADA">
      <w:pPr>
        <w:jc w:val="both"/>
      </w:pPr>
    </w:p>
    <w:p w:rsidR="001E6ADA" w:rsidRDefault="001E6ADA" w:rsidP="001E6ADA">
      <w:pPr>
        <w:jc w:val="both"/>
      </w:pPr>
      <w:r>
        <w:t>2. Eventuali modifiche in ordine alla data e all’orario di apertura delle buste saranno comunicate sul sito internet, fino al gio</w:t>
      </w:r>
      <w:r w:rsidR="00470D50">
        <w:t>rno antecedente la suddetta data</w:t>
      </w:r>
      <w:r>
        <w:t>.</w:t>
      </w:r>
    </w:p>
    <w:p w:rsidR="001E6ADA" w:rsidRDefault="001E6ADA" w:rsidP="001E6ADA">
      <w:pPr>
        <w:jc w:val="both"/>
      </w:pPr>
    </w:p>
    <w:p w:rsidR="001E6ADA" w:rsidRDefault="001E6ADA" w:rsidP="001E6ADA">
      <w:pPr>
        <w:jc w:val="both"/>
      </w:pPr>
      <w:r>
        <w:t>3. Alla seduta ciascun concorrente può assistere per il tramite di un solo rappresentante in persona del proprio rappresentante legale ovvero di persona munita di delega appositamente conferita.</w:t>
      </w:r>
    </w:p>
    <w:p w:rsidR="001E6ADA" w:rsidRDefault="001E6ADA" w:rsidP="001E6ADA">
      <w:pPr>
        <w:jc w:val="both"/>
      </w:pPr>
    </w:p>
    <w:p w:rsidR="001E6ADA" w:rsidRPr="001C0BD9" w:rsidRDefault="001E6ADA" w:rsidP="001E6ADA">
      <w:pPr>
        <w:pStyle w:val="CM7"/>
        <w:spacing w:line="253" w:lineRule="atLeast"/>
        <w:jc w:val="both"/>
        <w:rPr>
          <w:rFonts w:ascii="Times New Roman" w:hAnsi="Times New Roman" w:cs="Times New Roman"/>
        </w:rPr>
      </w:pPr>
      <w:r w:rsidRPr="001C0BD9">
        <w:rPr>
          <w:rFonts w:ascii="Times New Roman" w:hAnsi="Times New Roman" w:cs="Times New Roman"/>
        </w:rPr>
        <w:t>4. La Commissione procederà in seduta pubblica nel seguente ordine:</w:t>
      </w:r>
    </w:p>
    <w:p w:rsidR="001E6ADA" w:rsidRPr="001C0BD9" w:rsidRDefault="001E6ADA" w:rsidP="001E6ADA">
      <w:pPr>
        <w:pStyle w:val="CM7"/>
        <w:spacing w:line="253" w:lineRule="atLeast"/>
        <w:jc w:val="both"/>
        <w:rPr>
          <w:rFonts w:ascii="Times New Roman" w:hAnsi="Times New Roman" w:cs="Times New Roman"/>
        </w:rPr>
      </w:pPr>
      <w:r w:rsidRPr="001C0BD9">
        <w:rPr>
          <w:rFonts w:ascii="Times New Roman" w:hAnsi="Times New Roman" w:cs="Times New Roman"/>
        </w:rPr>
        <w:t xml:space="preserve">a) alla verifica della data di arrivo dei plichi entro il termine previsto accertando l'integrità e la regolare chiusura e sigillatura dei plichi e, se del caso, pronuncerà le relative </w:t>
      </w:r>
      <w:r w:rsidRPr="001C0BD9">
        <w:rPr>
          <w:rFonts w:ascii="Times New Roman" w:hAnsi="Times New Roman" w:cs="Times New Roman"/>
        </w:rPr>
        <w:lastRenderedPageBreak/>
        <w:t>esclusioni;</w:t>
      </w:r>
    </w:p>
    <w:p w:rsidR="001E6ADA" w:rsidRPr="001C0BD9" w:rsidRDefault="001E6ADA" w:rsidP="001E6ADA">
      <w:pPr>
        <w:pStyle w:val="CM7"/>
        <w:spacing w:line="253" w:lineRule="atLeast"/>
        <w:jc w:val="both"/>
        <w:rPr>
          <w:rFonts w:ascii="Times New Roman" w:hAnsi="Times New Roman" w:cs="Times New Roman"/>
        </w:rPr>
      </w:pPr>
      <w:r w:rsidRPr="001C0BD9">
        <w:rPr>
          <w:rFonts w:ascii="Times New Roman" w:hAnsi="Times New Roman" w:cs="Times New Roman"/>
        </w:rPr>
        <w:t>b) alla verifica della presenza e dell</w:t>
      </w:r>
      <w:r w:rsidR="00470D50">
        <w:rPr>
          <w:rFonts w:ascii="Times New Roman" w:hAnsi="Times New Roman" w:cs="Times New Roman"/>
        </w:rPr>
        <w:t>a integrità e regolarità delle 2</w:t>
      </w:r>
      <w:r w:rsidRPr="001C0BD9">
        <w:rPr>
          <w:rFonts w:ascii="Times New Roman" w:hAnsi="Times New Roman" w:cs="Times New Roman"/>
        </w:rPr>
        <w:t xml:space="preserve"> buste interne, e, in caso negativo, escluderà i con</w:t>
      </w:r>
      <w:r w:rsidR="00470D50">
        <w:rPr>
          <w:rFonts w:ascii="Times New Roman" w:hAnsi="Times New Roman" w:cs="Times New Roman"/>
        </w:rPr>
        <w:t>correnti in questione dalla presente procedura</w:t>
      </w:r>
      <w:r w:rsidRPr="001C0BD9">
        <w:rPr>
          <w:rFonts w:ascii="Times New Roman" w:hAnsi="Times New Roman" w:cs="Times New Roman"/>
        </w:rPr>
        <w:t>;</w:t>
      </w:r>
    </w:p>
    <w:p w:rsidR="001E6ADA" w:rsidRDefault="00744FC6" w:rsidP="006F4796">
      <w:pPr>
        <w:pStyle w:val="CM7"/>
        <w:spacing w:line="253" w:lineRule="atLeast"/>
        <w:jc w:val="both"/>
        <w:rPr>
          <w:rFonts w:ascii="Times New Roman" w:hAnsi="Times New Roman" w:cs="Times New Roman"/>
        </w:rPr>
      </w:pPr>
      <w:r>
        <w:rPr>
          <w:rFonts w:ascii="Times New Roman" w:hAnsi="Times New Roman" w:cs="Times New Roman"/>
        </w:rPr>
        <w:t>c) all’</w:t>
      </w:r>
      <w:r w:rsidR="001E6ADA" w:rsidRPr="001C0BD9">
        <w:rPr>
          <w:rFonts w:ascii="Times New Roman" w:hAnsi="Times New Roman" w:cs="Times New Roman"/>
        </w:rPr>
        <w:t xml:space="preserve">apertura della busta "n. 1 - CONTIENE DOCUMENTAZIONE DI PARTECIPAZIONE" per ciascun concorrente, </w:t>
      </w:r>
      <w:r w:rsidR="00026DF2">
        <w:rPr>
          <w:rFonts w:ascii="Times New Roman" w:hAnsi="Times New Roman" w:cs="Times New Roman"/>
        </w:rPr>
        <w:t>con esame della documentazione richiesta e la rispondenza del contenuto a quanto presc</w:t>
      </w:r>
      <w:r w:rsidR="00470D50">
        <w:rPr>
          <w:rFonts w:ascii="Times New Roman" w:hAnsi="Times New Roman" w:cs="Times New Roman"/>
        </w:rPr>
        <w:t>ritto nel presente avviso</w:t>
      </w:r>
      <w:r w:rsidR="00026DF2">
        <w:rPr>
          <w:rFonts w:ascii="Times New Roman" w:hAnsi="Times New Roman" w:cs="Times New Roman"/>
        </w:rPr>
        <w:t xml:space="preserve"> ai fini dell’ammissione o esclusione dei partecipanti;</w:t>
      </w:r>
    </w:p>
    <w:p w:rsidR="00026DF2" w:rsidRDefault="00026DF2" w:rsidP="00026DF2">
      <w:pPr>
        <w:pStyle w:val="Default"/>
        <w:jc w:val="both"/>
      </w:pPr>
      <w:r>
        <w:t xml:space="preserve">d) sempre in seduta pubblica la Commissione procederà per i concorrenti ammessi, </w:t>
      </w:r>
      <w:r w:rsidRPr="00026DF2">
        <w:t>all’apertura dell</w:t>
      </w:r>
      <w:r w:rsidR="00470D50">
        <w:t>a busta “n. 2 – CONTIENE PROGETTO TECNICO</w:t>
      </w:r>
      <w:r w:rsidRPr="00026DF2">
        <w:t>” al solo fine della verifica della regolarità formale della documentazione tecnica in essa contenuta (rispetto dello standard formale);</w:t>
      </w:r>
    </w:p>
    <w:p w:rsidR="00026DF2" w:rsidRPr="00026DF2" w:rsidRDefault="00026DF2" w:rsidP="00026DF2">
      <w:pPr>
        <w:pStyle w:val="Default"/>
      </w:pPr>
    </w:p>
    <w:p w:rsidR="001E6ADA" w:rsidRDefault="0010082D" w:rsidP="00727BA1">
      <w:pPr>
        <w:pStyle w:val="CM7"/>
        <w:spacing w:after="0" w:line="253" w:lineRule="atLeast"/>
        <w:jc w:val="both"/>
        <w:rPr>
          <w:rFonts w:ascii="Times New Roman" w:hAnsi="Times New Roman" w:cs="Times New Roman"/>
        </w:rPr>
      </w:pPr>
      <w:r>
        <w:rPr>
          <w:rFonts w:ascii="Times New Roman" w:hAnsi="Times New Roman" w:cs="Times New Roman"/>
        </w:rPr>
        <w:t>5</w:t>
      </w:r>
      <w:r w:rsidR="001E6ADA" w:rsidRPr="001C0BD9">
        <w:rPr>
          <w:rFonts w:ascii="Times New Roman" w:hAnsi="Times New Roman" w:cs="Times New Roman"/>
        </w:rPr>
        <w:t>. La Commissione succe</w:t>
      </w:r>
      <w:r w:rsidR="00026DF2">
        <w:rPr>
          <w:rFonts w:ascii="Times New Roman" w:hAnsi="Times New Roman" w:cs="Times New Roman"/>
        </w:rPr>
        <w:t>ssivamente procederà, in sedute riservate</w:t>
      </w:r>
      <w:r w:rsidR="001E6ADA" w:rsidRPr="001C0BD9">
        <w:rPr>
          <w:rFonts w:ascii="Times New Roman" w:hAnsi="Times New Roman" w:cs="Times New Roman"/>
        </w:rPr>
        <w:t>, alla valutazione, sulla base dei requi</w:t>
      </w:r>
      <w:r w:rsidR="00470D50">
        <w:rPr>
          <w:rFonts w:ascii="Times New Roman" w:hAnsi="Times New Roman" w:cs="Times New Roman"/>
        </w:rPr>
        <w:t>siti previsti dal presente avviso</w:t>
      </w:r>
      <w:r w:rsidR="00D71BEE">
        <w:rPr>
          <w:rFonts w:ascii="Times New Roman" w:hAnsi="Times New Roman" w:cs="Times New Roman"/>
        </w:rPr>
        <w:t>, dei progetti tecnici presentati</w:t>
      </w:r>
      <w:r w:rsidR="001E6ADA" w:rsidRPr="001C0BD9">
        <w:rPr>
          <w:rFonts w:ascii="Times New Roman" w:hAnsi="Times New Roman" w:cs="Times New Roman"/>
        </w:rPr>
        <w:t xml:space="preserve"> di cui alla busta "n. 2 - CONTIENE </w:t>
      </w:r>
      <w:r w:rsidR="00D71BEE">
        <w:rPr>
          <w:rFonts w:ascii="Times New Roman" w:hAnsi="Times New Roman" w:cs="Times New Roman"/>
        </w:rPr>
        <w:t>PROGETTO TECNICO</w:t>
      </w:r>
      <w:r w:rsidR="001E6ADA" w:rsidRPr="001C0BD9">
        <w:rPr>
          <w:rFonts w:ascii="Times New Roman" w:hAnsi="Times New Roman" w:cs="Times New Roman"/>
        </w:rPr>
        <w:t xml:space="preserve">", e alla attribuzione dei relativi </w:t>
      </w:r>
      <w:r w:rsidR="001E6ADA" w:rsidRPr="00702445">
        <w:rPr>
          <w:rFonts w:ascii="Times New Roman" w:hAnsi="Times New Roman" w:cs="Times New Roman"/>
        </w:rPr>
        <w:t xml:space="preserve">punteggi </w:t>
      </w:r>
      <w:r w:rsidR="00D71BEE" w:rsidRPr="00702445">
        <w:rPr>
          <w:rFonts w:ascii="Times New Roman" w:hAnsi="Times New Roman" w:cs="Times New Roman"/>
        </w:rPr>
        <w:t>(art. 11</w:t>
      </w:r>
      <w:r w:rsidR="001E6ADA" w:rsidRPr="00702445">
        <w:rPr>
          <w:rFonts w:ascii="Times New Roman" w:hAnsi="Times New Roman" w:cs="Times New Roman"/>
        </w:rPr>
        <w:t>).</w:t>
      </w:r>
    </w:p>
    <w:p w:rsidR="00727BA1" w:rsidRPr="00727BA1" w:rsidRDefault="00727BA1" w:rsidP="00727BA1">
      <w:pPr>
        <w:pStyle w:val="Default"/>
      </w:pPr>
    </w:p>
    <w:p w:rsidR="00846DF8" w:rsidRDefault="0010082D" w:rsidP="001E6ADA">
      <w:pPr>
        <w:pStyle w:val="CM2"/>
        <w:jc w:val="both"/>
        <w:rPr>
          <w:rFonts w:ascii="Times New Roman" w:hAnsi="Times New Roman" w:cs="Times New Roman"/>
        </w:rPr>
      </w:pPr>
      <w:r w:rsidRPr="00AE2F07">
        <w:rPr>
          <w:rFonts w:ascii="Times New Roman" w:hAnsi="Times New Roman" w:cs="Times New Roman"/>
        </w:rPr>
        <w:t>6</w:t>
      </w:r>
      <w:r w:rsidR="001E6ADA" w:rsidRPr="00AE2F07">
        <w:rPr>
          <w:rFonts w:ascii="Times New Roman" w:hAnsi="Times New Roman" w:cs="Times New Roman"/>
        </w:rPr>
        <w:t xml:space="preserve">. </w:t>
      </w:r>
      <w:r w:rsidR="00727BA1">
        <w:rPr>
          <w:rFonts w:ascii="Times New Roman" w:hAnsi="Times New Roman" w:cs="Times New Roman"/>
        </w:rPr>
        <w:t>In</w:t>
      </w:r>
      <w:r w:rsidR="001E6ADA" w:rsidRPr="00AE2F07">
        <w:rPr>
          <w:rFonts w:ascii="Times New Roman" w:hAnsi="Times New Roman" w:cs="Times New Roman"/>
        </w:rPr>
        <w:t xml:space="preserve"> successiva seduta pubblica</w:t>
      </w:r>
      <w:r w:rsidR="00727BA1">
        <w:rPr>
          <w:rFonts w:ascii="Times New Roman" w:hAnsi="Times New Roman" w:cs="Times New Roman"/>
        </w:rPr>
        <w:t xml:space="preserve"> (della quale verrà data notizia ai concorrenti con un preavviso di almeno tre giorni a mezzo PEC o telefax) </w:t>
      </w:r>
      <w:r w:rsidR="00846DF8" w:rsidRPr="00AE2F07">
        <w:rPr>
          <w:rFonts w:ascii="Times New Roman" w:hAnsi="Times New Roman" w:cs="Times New Roman"/>
        </w:rPr>
        <w:t xml:space="preserve">la Commissione darà </w:t>
      </w:r>
      <w:r w:rsidR="001E6ADA" w:rsidRPr="00AE2F07">
        <w:rPr>
          <w:rFonts w:ascii="Times New Roman" w:hAnsi="Times New Roman" w:cs="Times New Roman"/>
        </w:rPr>
        <w:t xml:space="preserve">lettura dei punteggi </w:t>
      </w:r>
      <w:r w:rsidR="00D71BEE">
        <w:rPr>
          <w:rFonts w:ascii="Times New Roman" w:hAnsi="Times New Roman" w:cs="Times New Roman"/>
        </w:rPr>
        <w:t xml:space="preserve">attribuiti ai progetti tecnici e procederà </w:t>
      </w:r>
      <w:r w:rsidR="00D71BEE" w:rsidRPr="001C0BD9">
        <w:rPr>
          <w:rFonts w:ascii="Times New Roman" w:hAnsi="Times New Roman" w:cs="Times New Roman"/>
        </w:rPr>
        <w:t>conseguenzialmente</w:t>
      </w:r>
      <w:r w:rsidR="00D71BEE" w:rsidRPr="00D71BEE">
        <w:rPr>
          <w:rFonts w:ascii="Times New Roman" w:hAnsi="Times New Roman" w:cs="Times New Roman"/>
        </w:rPr>
        <w:t xml:space="preserve"> </w:t>
      </w:r>
      <w:r w:rsidR="00D71BEE" w:rsidRPr="001C0BD9">
        <w:rPr>
          <w:rFonts w:ascii="Times New Roman" w:hAnsi="Times New Roman" w:cs="Times New Roman"/>
        </w:rPr>
        <w:t>alla formulazione della relativa graduatoria</w:t>
      </w:r>
      <w:r w:rsidR="00727BA1">
        <w:rPr>
          <w:rFonts w:ascii="Times New Roman" w:hAnsi="Times New Roman" w:cs="Times New Roman"/>
        </w:rPr>
        <w:t>.</w:t>
      </w:r>
    </w:p>
    <w:p w:rsidR="00846DF8" w:rsidRPr="001C0BD9" w:rsidRDefault="00846DF8" w:rsidP="001E6ADA">
      <w:pPr>
        <w:pStyle w:val="Default"/>
      </w:pPr>
    </w:p>
    <w:p w:rsidR="001E6ADA" w:rsidRPr="001C0BD9" w:rsidRDefault="0010082D" w:rsidP="001E6ADA">
      <w:pPr>
        <w:pStyle w:val="CM2"/>
        <w:jc w:val="both"/>
        <w:rPr>
          <w:rFonts w:ascii="Times New Roman" w:hAnsi="Times New Roman" w:cs="Times New Roman"/>
        </w:rPr>
      </w:pPr>
      <w:r>
        <w:rPr>
          <w:rFonts w:ascii="Times New Roman" w:hAnsi="Times New Roman" w:cs="Times New Roman"/>
        </w:rPr>
        <w:t>7</w:t>
      </w:r>
      <w:r w:rsidR="001E6ADA" w:rsidRPr="001C0BD9">
        <w:rPr>
          <w:rFonts w:ascii="Times New Roman" w:hAnsi="Times New Roman" w:cs="Times New Roman"/>
        </w:rPr>
        <w:t>. La graduatoria pronunciata dalla Commissione ha carattere provvisorio ed è subordinata all'esito positivo delle verifiche e dei controlli sul primo in graduatoria in ordine al possesso dei requisiti prescritti.</w:t>
      </w:r>
      <w:r w:rsidR="001F62B1" w:rsidRPr="001F62B1">
        <w:rPr>
          <w:sz w:val="22"/>
          <w:szCs w:val="22"/>
        </w:rPr>
        <w:t xml:space="preserve"> </w:t>
      </w:r>
      <w:r w:rsidR="00D71BEE">
        <w:rPr>
          <w:rFonts w:ascii="Times New Roman" w:hAnsi="Times New Roman" w:cs="Times New Roman"/>
        </w:rPr>
        <w:t>La Commissione</w:t>
      </w:r>
      <w:r w:rsidR="001F62B1" w:rsidRPr="001F62B1">
        <w:rPr>
          <w:rFonts w:ascii="Times New Roman" w:hAnsi="Times New Roman" w:cs="Times New Roman"/>
        </w:rPr>
        <w:t xml:space="preserve"> potrà invitare i concorrenti a integrare o fornire chiarimenti in ordine al contenuto delle dichiarazioni sostitutive e/o della documentazione</w:t>
      </w:r>
      <w:r w:rsidR="00D71BEE">
        <w:rPr>
          <w:rFonts w:ascii="Times New Roman" w:hAnsi="Times New Roman" w:cs="Times New Roman"/>
        </w:rPr>
        <w:t xml:space="preserve"> presentata</w:t>
      </w:r>
      <w:r w:rsidR="001F62B1" w:rsidRPr="001F62B1">
        <w:rPr>
          <w:rFonts w:ascii="Times New Roman" w:hAnsi="Times New Roman" w:cs="Times New Roman"/>
        </w:rPr>
        <w:t>.</w:t>
      </w:r>
    </w:p>
    <w:p w:rsidR="001E6ADA" w:rsidRPr="001C0BD9" w:rsidRDefault="001E6ADA" w:rsidP="001E6ADA">
      <w:pPr>
        <w:pStyle w:val="Default"/>
      </w:pPr>
    </w:p>
    <w:p w:rsidR="001E6ADA" w:rsidRPr="001C0BD9" w:rsidRDefault="0010082D" w:rsidP="001E6ADA">
      <w:pPr>
        <w:pStyle w:val="CM2"/>
        <w:jc w:val="both"/>
        <w:rPr>
          <w:rFonts w:ascii="Times New Roman" w:hAnsi="Times New Roman" w:cs="Times New Roman"/>
        </w:rPr>
      </w:pPr>
      <w:r>
        <w:rPr>
          <w:rFonts w:ascii="Times New Roman" w:hAnsi="Times New Roman" w:cs="Times New Roman"/>
        </w:rPr>
        <w:t>8</w:t>
      </w:r>
      <w:r w:rsidR="001E6ADA" w:rsidRPr="001C0BD9">
        <w:rPr>
          <w:rFonts w:ascii="Times New Roman" w:hAnsi="Times New Roman" w:cs="Times New Roman"/>
        </w:rPr>
        <w:t xml:space="preserve">. L'esito dei lavori della Commissione giudicatrice formerà oggetto di </w:t>
      </w:r>
      <w:r w:rsidR="00BA787A">
        <w:rPr>
          <w:rFonts w:ascii="Times New Roman" w:hAnsi="Times New Roman" w:cs="Times New Roman"/>
        </w:rPr>
        <w:t xml:space="preserve">approvazione </w:t>
      </w:r>
      <w:r w:rsidR="001E6ADA" w:rsidRPr="001C0BD9">
        <w:rPr>
          <w:rFonts w:ascii="Times New Roman" w:hAnsi="Times New Roman" w:cs="Times New Roman"/>
        </w:rPr>
        <w:t>con specifica deter</w:t>
      </w:r>
      <w:r w:rsidR="00727BA1">
        <w:rPr>
          <w:rFonts w:ascii="Times New Roman" w:hAnsi="Times New Roman" w:cs="Times New Roman"/>
        </w:rPr>
        <w:t>minazione adottata dal Direttore</w:t>
      </w:r>
      <w:r w:rsidR="001E6ADA" w:rsidRPr="001C0BD9">
        <w:rPr>
          <w:rFonts w:ascii="Times New Roman" w:hAnsi="Times New Roman" w:cs="Times New Roman"/>
        </w:rPr>
        <w:t xml:space="preserve"> del Settore.</w:t>
      </w:r>
    </w:p>
    <w:p w:rsidR="001E6ADA" w:rsidRPr="001C0BD9" w:rsidRDefault="001E6ADA" w:rsidP="001E6ADA">
      <w:pPr>
        <w:pStyle w:val="Default"/>
      </w:pPr>
    </w:p>
    <w:p w:rsidR="001E6ADA" w:rsidRPr="001C0BD9" w:rsidRDefault="00E74B38" w:rsidP="001E6ADA">
      <w:pPr>
        <w:pStyle w:val="CM7"/>
        <w:spacing w:after="0" w:line="253" w:lineRule="atLeast"/>
        <w:jc w:val="both"/>
        <w:rPr>
          <w:rFonts w:ascii="Times New Roman" w:hAnsi="Times New Roman" w:cs="Times New Roman"/>
        </w:rPr>
      </w:pPr>
      <w:r>
        <w:rPr>
          <w:rFonts w:ascii="Times New Roman" w:hAnsi="Times New Roman" w:cs="Times New Roman"/>
        </w:rPr>
        <w:t>9</w:t>
      </w:r>
      <w:r w:rsidR="00D71BEE">
        <w:rPr>
          <w:rFonts w:ascii="Times New Roman" w:hAnsi="Times New Roman" w:cs="Times New Roman"/>
        </w:rPr>
        <w:t>. I soggetti interessati alla partecipazione alla presente procedura</w:t>
      </w:r>
      <w:r w:rsidR="001E6ADA" w:rsidRPr="001C0BD9">
        <w:rPr>
          <w:rFonts w:ascii="Times New Roman" w:hAnsi="Times New Roman" w:cs="Times New Roman"/>
        </w:rPr>
        <w:t xml:space="preserve"> dovranno far pervenire,</w:t>
      </w:r>
      <w:r w:rsidR="00D71BEE">
        <w:rPr>
          <w:rFonts w:ascii="Times New Roman" w:hAnsi="Times New Roman" w:cs="Times New Roman"/>
        </w:rPr>
        <w:t xml:space="preserve"> </w:t>
      </w:r>
      <w:r w:rsidR="001E6ADA" w:rsidRPr="001C0BD9">
        <w:rPr>
          <w:rFonts w:ascii="Times New Roman" w:hAnsi="Times New Roman" w:cs="Times New Roman"/>
          <w:b/>
        </w:rPr>
        <w:t>a pena d'esclusione</w:t>
      </w:r>
      <w:r w:rsidR="001E6ADA" w:rsidRPr="001C0BD9">
        <w:rPr>
          <w:rFonts w:ascii="Times New Roman" w:hAnsi="Times New Roman" w:cs="Times New Roman"/>
        </w:rPr>
        <w:t xml:space="preserve">, </w:t>
      </w:r>
      <w:r w:rsidR="001E6ADA" w:rsidRPr="001C0BD9">
        <w:rPr>
          <w:rFonts w:ascii="Times New Roman" w:hAnsi="Times New Roman" w:cs="Times New Roman"/>
          <w:u w:val="single"/>
        </w:rPr>
        <w:t>un plico perfettamente sigillato e controfirmato sui lembi di chiusura sul quale dovrà essere scritto, oltre all'indicazione del mittente, del relativo recapito telefonico e telefax, la dicitura</w:t>
      </w:r>
      <w:r w:rsidR="001E6ADA" w:rsidRPr="001C0BD9">
        <w:rPr>
          <w:rFonts w:ascii="Times New Roman" w:hAnsi="Times New Roman" w:cs="Times New Roman"/>
        </w:rPr>
        <w:t xml:space="preserve">:  </w:t>
      </w:r>
      <w:r w:rsidR="00BA787A">
        <w:rPr>
          <w:rFonts w:ascii="Times New Roman" w:hAnsi="Times New Roman" w:cs="Times New Roman"/>
          <w:b/>
          <w:bCs/>
        </w:rPr>
        <w:t>"DOC</w:t>
      </w:r>
      <w:r w:rsidR="00663F11">
        <w:rPr>
          <w:rFonts w:ascii="Times New Roman" w:hAnsi="Times New Roman" w:cs="Times New Roman"/>
          <w:b/>
          <w:bCs/>
        </w:rPr>
        <w:t>UMENTI E PROGETTO RELATIVI ALL’</w:t>
      </w:r>
      <w:r w:rsidR="00BA787A">
        <w:rPr>
          <w:rFonts w:ascii="Times New Roman" w:hAnsi="Times New Roman" w:cs="Times New Roman"/>
          <w:b/>
          <w:bCs/>
        </w:rPr>
        <w:t>ISTRUTTORIA PUBBLICA</w:t>
      </w:r>
      <w:r w:rsidR="001E6ADA" w:rsidRPr="001C0BD9">
        <w:rPr>
          <w:rFonts w:ascii="Times New Roman" w:hAnsi="Times New Roman" w:cs="Times New Roman"/>
          <w:b/>
          <w:bCs/>
        </w:rPr>
        <w:t xml:space="preserve"> </w:t>
      </w:r>
      <w:r w:rsidR="00BA787A">
        <w:rPr>
          <w:rFonts w:ascii="Times New Roman" w:hAnsi="Times New Roman" w:cs="Times New Roman"/>
          <w:b/>
          <w:bCs/>
        </w:rPr>
        <w:t>–</w:t>
      </w:r>
      <w:r w:rsidR="001E6ADA" w:rsidRPr="001C0BD9">
        <w:rPr>
          <w:rFonts w:ascii="Times New Roman" w:hAnsi="Times New Roman" w:cs="Times New Roman"/>
          <w:b/>
          <w:bCs/>
        </w:rPr>
        <w:t xml:space="preserve"> </w:t>
      </w:r>
      <w:r w:rsidR="00BA787A" w:rsidRPr="00BA787A">
        <w:rPr>
          <w:rFonts w:ascii="Times New Roman" w:hAnsi="Times New Roman" w:cs="Times New Roman"/>
          <w:b/>
          <w:bCs/>
        </w:rPr>
        <w:t>HOUSING FIRST</w:t>
      </w:r>
      <w:r w:rsidR="001E6ADA" w:rsidRPr="001C0BD9">
        <w:rPr>
          <w:rFonts w:ascii="Times New Roman" w:hAnsi="Times New Roman" w:cs="Times New Roman"/>
          <w:b/>
          <w:bCs/>
        </w:rPr>
        <w:t xml:space="preserve">, CON SCADENZA ORE </w:t>
      </w:r>
      <w:r w:rsidR="001E6ADA" w:rsidRPr="00702445">
        <w:rPr>
          <w:rFonts w:ascii="Times New Roman" w:hAnsi="Times New Roman" w:cs="Times New Roman"/>
          <w:b/>
          <w:bCs/>
        </w:rPr>
        <w:t xml:space="preserve">13:00 DEL GIORNO </w:t>
      </w:r>
      <w:r w:rsidR="00663F11" w:rsidRPr="00702445">
        <w:rPr>
          <w:rFonts w:ascii="Times New Roman" w:hAnsi="Times New Roman" w:cs="Times New Roman"/>
          <w:b/>
          <w:bCs/>
        </w:rPr>
        <w:t>26</w:t>
      </w:r>
      <w:r w:rsidR="00832737" w:rsidRPr="00702445">
        <w:rPr>
          <w:rFonts w:ascii="Times New Roman" w:hAnsi="Times New Roman" w:cs="Times New Roman"/>
          <w:b/>
          <w:bCs/>
        </w:rPr>
        <w:t>/08</w:t>
      </w:r>
      <w:r w:rsidR="00491567" w:rsidRPr="00702445">
        <w:rPr>
          <w:rFonts w:ascii="Times New Roman" w:hAnsi="Times New Roman" w:cs="Times New Roman"/>
          <w:b/>
          <w:bCs/>
        </w:rPr>
        <w:t>/201</w:t>
      </w:r>
      <w:r w:rsidR="00727BA1" w:rsidRPr="00702445">
        <w:rPr>
          <w:rFonts w:ascii="Times New Roman" w:hAnsi="Times New Roman" w:cs="Times New Roman"/>
          <w:b/>
          <w:bCs/>
        </w:rPr>
        <w:t>4</w:t>
      </w:r>
      <w:r w:rsidR="00491567" w:rsidRPr="00702445">
        <w:rPr>
          <w:rFonts w:ascii="Times New Roman" w:hAnsi="Times New Roman" w:cs="Times New Roman"/>
          <w:b/>
          <w:bCs/>
        </w:rPr>
        <w:t>"</w:t>
      </w:r>
      <w:r w:rsidR="001E6ADA" w:rsidRPr="00702445">
        <w:rPr>
          <w:rFonts w:ascii="Times New Roman" w:hAnsi="Times New Roman" w:cs="Times New Roman"/>
          <w:b/>
          <w:bCs/>
        </w:rPr>
        <w:t>.</w:t>
      </w:r>
    </w:p>
    <w:p w:rsidR="001E6ADA" w:rsidRPr="001C0BD9" w:rsidRDefault="001E6ADA" w:rsidP="001E6ADA">
      <w:pPr>
        <w:pStyle w:val="CM7"/>
        <w:spacing w:after="0" w:line="253" w:lineRule="atLeast"/>
        <w:jc w:val="both"/>
        <w:rPr>
          <w:rFonts w:ascii="Times New Roman" w:hAnsi="Times New Roman" w:cs="Times New Roman"/>
        </w:rPr>
      </w:pPr>
      <w:r w:rsidRPr="00702445">
        <w:rPr>
          <w:rFonts w:ascii="Times New Roman" w:hAnsi="Times New Roman" w:cs="Times New Roman"/>
        </w:rPr>
        <w:t>Non si darà corso al plico che non risulti pervenuto all'Ufficio Protocol</w:t>
      </w:r>
      <w:r w:rsidR="00727BA1" w:rsidRPr="00702445">
        <w:rPr>
          <w:rFonts w:ascii="Times New Roman" w:hAnsi="Times New Roman" w:cs="Times New Roman"/>
        </w:rPr>
        <w:t>lo dell’A.S.P.</w:t>
      </w:r>
      <w:r w:rsidR="00C76B59" w:rsidRPr="00702445">
        <w:rPr>
          <w:rFonts w:ascii="Times New Roman" w:hAnsi="Times New Roman" w:cs="Times New Roman"/>
        </w:rPr>
        <w:t xml:space="preserve"> (Via Marsala</w:t>
      </w:r>
      <w:r w:rsidR="00727BA1" w:rsidRPr="00702445">
        <w:rPr>
          <w:rFonts w:ascii="Times New Roman" w:hAnsi="Times New Roman" w:cs="Times New Roman"/>
        </w:rPr>
        <w:t xml:space="preserve"> </w:t>
      </w:r>
      <w:r w:rsidR="00C76B59" w:rsidRPr="00702445">
        <w:rPr>
          <w:rFonts w:ascii="Times New Roman" w:hAnsi="Times New Roman" w:cs="Times New Roman"/>
        </w:rPr>
        <w:t>n. 7</w:t>
      </w:r>
      <w:r w:rsidR="001F62B1" w:rsidRPr="00702445">
        <w:rPr>
          <w:rFonts w:ascii="Times New Roman" w:hAnsi="Times New Roman" w:cs="Times New Roman"/>
        </w:rPr>
        <w:t>)</w:t>
      </w:r>
      <w:r w:rsidRPr="00702445">
        <w:rPr>
          <w:rFonts w:ascii="Times New Roman" w:hAnsi="Times New Roman" w:cs="Times New Roman"/>
        </w:rPr>
        <w:t xml:space="preserve"> entro le ore 13:00 del giorno fissato, anche se inviato per posta o a mezzo</w:t>
      </w:r>
      <w:r w:rsidRPr="001C0BD9">
        <w:rPr>
          <w:rFonts w:ascii="Times New Roman" w:hAnsi="Times New Roman" w:cs="Times New Roman"/>
        </w:rPr>
        <w:t xml:space="preserve"> agenzie di recapito autorizzate e farà fede esclusivamente quanto risulti, in merito, al Protocollo dell’A.S.P.</w:t>
      </w:r>
    </w:p>
    <w:p w:rsidR="001E6ADA" w:rsidRPr="001C0BD9" w:rsidRDefault="001E6ADA" w:rsidP="001E6ADA">
      <w:pPr>
        <w:pStyle w:val="CM7"/>
        <w:spacing w:after="0" w:line="253" w:lineRule="atLeast"/>
        <w:jc w:val="both"/>
        <w:rPr>
          <w:rFonts w:ascii="Times New Roman" w:hAnsi="Times New Roman" w:cs="Times New Roman"/>
        </w:rPr>
      </w:pPr>
      <w:r w:rsidRPr="001C0BD9">
        <w:rPr>
          <w:rFonts w:ascii="Times New Roman" w:hAnsi="Times New Roman" w:cs="Times New Roman"/>
        </w:rPr>
        <w:t>Nel plico dovranno essere apposte le generalità del mittente e la scritt</w:t>
      </w:r>
      <w:r w:rsidR="00663F11">
        <w:rPr>
          <w:rFonts w:ascii="Times New Roman" w:hAnsi="Times New Roman" w:cs="Times New Roman"/>
        </w:rPr>
        <w:t xml:space="preserve">a indicante l'oggetto </w:t>
      </w:r>
      <w:r w:rsidR="00663F11">
        <w:rPr>
          <w:rFonts w:ascii="Times New Roman" w:hAnsi="Times New Roman" w:cs="Times New Roman"/>
        </w:rPr>
        <w:lastRenderedPageBreak/>
        <w:t>della procedura</w:t>
      </w:r>
      <w:r w:rsidRPr="001C0BD9">
        <w:rPr>
          <w:rFonts w:ascii="Times New Roman" w:hAnsi="Times New Roman" w:cs="Times New Roman"/>
        </w:rPr>
        <w:t xml:space="preserve">. Resta inteso che il recapito tempestivo del plico rimane ad esclusivo rischio del mittente ove, per qualsiasi motivo, il plico non giunga a destinazione in tempo utile. </w:t>
      </w:r>
    </w:p>
    <w:p w:rsidR="001E6ADA" w:rsidRPr="001C0BD9" w:rsidRDefault="001E6ADA" w:rsidP="001E6ADA">
      <w:pPr>
        <w:pStyle w:val="Default"/>
        <w:rPr>
          <w:color w:val="auto"/>
        </w:rPr>
      </w:pPr>
    </w:p>
    <w:p w:rsidR="001E6ADA" w:rsidRPr="001C0BD9" w:rsidRDefault="00E74B38" w:rsidP="001E6ADA">
      <w:pPr>
        <w:pStyle w:val="CM7"/>
        <w:spacing w:line="253" w:lineRule="atLeast"/>
        <w:jc w:val="both"/>
        <w:rPr>
          <w:rFonts w:ascii="Times New Roman" w:hAnsi="Times New Roman" w:cs="Times New Roman"/>
        </w:rPr>
      </w:pPr>
      <w:r>
        <w:rPr>
          <w:rFonts w:ascii="Times New Roman" w:hAnsi="Times New Roman" w:cs="Times New Roman"/>
        </w:rPr>
        <w:t>10</w:t>
      </w:r>
      <w:r w:rsidR="001E6ADA" w:rsidRPr="001C0BD9">
        <w:rPr>
          <w:rFonts w:ascii="Times New Roman" w:hAnsi="Times New Roman" w:cs="Times New Roman"/>
        </w:rPr>
        <w:t xml:space="preserve">. Il plico predetto </w:t>
      </w:r>
      <w:r w:rsidR="00663F11">
        <w:rPr>
          <w:rFonts w:ascii="Times New Roman" w:hAnsi="Times New Roman" w:cs="Times New Roman"/>
        </w:rPr>
        <w:t>dovrà contenere a sua volta 2</w:t>
      </w:r>
      <w:r w:rsidR="001E6ADA" w:rsidRPr="001C0BD9">
        <w:rPr>
          <w:rFonts w:ascii="Times New Roman" w:hAnsi="Times New Roman" w:cs="Times New Roman"/>
        </w:rPr>
        <w:t xml:space="preserve"> differenti buste, </w:t>
      </w:r>
      <w:r w:rsidR="001E6ADA" w:rsidRPr="001C0BD9">
        <w:rPr>
          <w:rFonts w:ascii="Times New Roman" w:hAnsi="Times New Roman" w:cs="Times New Roman"/>
          <w:u w:val="single"/>
        </w:rPr>
        <w:t>ciascuna delle quali debitamente intestata, chiusa e controfirmata sui lembi di chiusura, a pena d'esclusione</w:t>
      </w:r>
      <w:r w:rsidR="001E6ADA" w:rsidRPr="001C0BD9">
        <w:rPr>
          <w:rFonts w:ascii="Times New Roman" w:hAnsi="Times New Roman" w:cs="Times New Roman"/>
        </w:rPr>
        <w:t>, e contenenti quanto appresso indicato:</w:t>
      </w:r>
    </w:p>
    <w:p w:rsidR="00D57686" w:rsidRDefault="001E6ADA" w:rsidP="00D57686">
      <w:pPr>
        <w:pStyle w:val="CM7"/>
        <w:spacing w:after="0" w:line="253" w:lineRule="atLeast"/>
        <w:jc w:val="both"/>
        <w:rPr>
          <w:rFonts w:ascii="Times New Roman" w:hAnsi="Times New Roman" w:cs="Times New Roman"/>
        </w:rPr>
      </w:pPr>
      <w:r w:rsidRPr="001C0BD9">
        <w:rPr>
          <w:rFonts w:ascii="Times New Roman" w:hAnsi="Times New Roman" w:cs="Times New Roman"/>
          <w:b/>
        </w:rPr>
        <w:t>A) Busta n. 1</w:t>
      </w:r>
      <w:r w:rsidRPr="001C0BD9">
        <w:rPr>
          <w:rFonts w:ascii="Times New Roman" w:hAnsi="Times New Roman" w:cs="Times New Roman"/>
        </w:rPr>
        <w:t xml:space="preserve">, all'esterno della quale dovrà essere riportata la dicitura </w:t>
      </w:r>
      <w:r w:rsidRPr="001C0BD9">
        <w:rPr>
          <w:rFonts w:ascii="Times New Roman" w:hAnsi="Times New Roman" w:cs="Times New Roman"/>
          <w:b/>
        </w:rPr>
        <w:t>"CONTIENE DOCUMENTAZIONE DI PARTECIPAZIONE"</w:t>
      </w:r>
      <w:r w:rsidR="00D57686">
        <w:rPr>
          <w:rFonts w:ascii="Times New Roman" w:hAnsi="Times New Roman" w:cs="Times New Roman"/>
        </w:rPr>
        <w:t xml:space="preserve"> -da prodursi in solo originale, con la precisazione che la mancata presentazione delle dichiarazioni previste/documentazione comporterà l’esclusione dalla procedura- </w:t>
      </w:r>
      <w:r w:rsidRPr="001C0BD9">
        <w:rPr>
          <w:rFonts w:ascii="Times New Roman" w:hAnsi="Times New Roman" w:cs="Times New Roman"/>
        </w:rPr>
        <w:t>conten</w:t>
      </w:r>
      <w:r w:rsidR="00D57686">
        <w:rPr>
          <w:rFonts w:ascii="Times New Roman" w:hAnsi="Times New Roman" w:cs="Times New Roman"/>
        </w:rPr>
        <w:t>ente:</w:t>
      </w:r>
    </w:p>
    <w:p w:rsidR="00D57686" w:rsidRDefault="00D57686" w:rsidP="00D57686">
      <w:pPr>
        <w:pStyle w:val="CM7"/>
        <w:spacing w:after="0" w:line="253" w:lineRule="atLeast"/>
        <w:jc w:val="both"/>
        <w:rPr>
          <w:rFonts w:ascii="Times New Roman" w:hAnsi="Times New Roman" w:cs="Times New Roman"/>
        </w:rPr>
      </w:pPr>
    </w:p>
    <w:p w:rsidR="00D57686" w:rsidRPr="00D57686" w:rsidRDefault="00D57686" w:rsidP="00D57686">
      <w:pPr>
        <w:pStyle w:val="CM7"/>
        <w:spacing w:after="0" w:line="253" w:lineRule="atLeast"/>
        <w:jc w:val="both"/>
        <w:rPr>
          <w:rFonts w:ascii="Times New Roman" w:hAnsi="Times New Roman" w:cs="Times New Roman"/>
          <w:b/>
          <w:i/>
        </w:rPr>
      </w:pPr>
      <w:r w:rsidRPr="00D57686">
        <w:rPr>
          <w:rFonts w:ascii="Times New Roman" w:hAnsi="Times New Roman" w:cs="Times New Roman"/>
          <w:b/>
          <w:i/>
        </w:rPr>
        <w:t>NB. il documento di identità del sottoscrittore e l’eventuale procura in originale o copia autentica vanno prodotte una sola volta.</w:t>
      </w:r>
    </w:p>
    <w:p w:rsidR="00D57686" w:rsidRDefault="00D57686" w:rsidP="00D57686">
      <w:pPr>
        <w:pStyle w:val="CM7"/>
        <w:spacing w:after="0" w:line="253" w:lineRule="atLeast"/>
        <w:jc w:val="both"/>
        <w:rPr>
          <w:rFonts w:ascii="Times New Roman" w:hAnsi="Times New Roman" w:cs="Times New Roman"/>
        </w:rPr>
      </w:pPr>
    </w:p>
    <w:p w:rsidR="00D57686" w:rsidRPr="00D57686" w:rsidRDefault="00832737" w:rsidP="00D57686">
      <w:pPr>
        <w:numPr>
          <w:ilvl w:val="0"/>
          <w:numId w:val="10"/>
        </w:numPr>
        <w:jc w:val="both"/>
        <w:rPr>
          <w:sz w:val="22"/>
          <w:szCs w:val="22"/>
        </w:rPr>
      </w:pPr>
      <w:r>
        <w:rPr>
          <w:sz w:val="22"/>
          <w:szCs w:val="22"/>
          <w:u w:val="single"/>
        </w:rPr>
        <w:t>DOMANDA DI PARTECIPAZIONE (A</w:t>
      </w:r>
      <w:r w:rsidR="00D57686" w:rsidRPr="00D57686">
        <w:rPr>
          <w:sz w:val="22"/>
          <w:szCs w:val="22"/>
          <w:u w:val="single"/>
        </w:rPr>
        <w:t>llegato 1)</w:t>
      </w:r>
      <w:r w:rsidR="00D57686" w:rsidRPr="00D57686">
        <w:rPr>
          <w:sz w:val="22"/>
          <w:szCs w:val="22"/>
        </w:rPr>
        <w:t xml:space="preserve"> compilata in ogni sua parte e sottoscritta rilasciando tutte le </w:t>
      </w:r>
      <w:r w:rsidR="00C76B59">
        <w:rPr>
          <w:sz w:val="22"/>
          <w:szCs w:val="22"/>
        </w:rPr>
        <w:t>dichiarazioni in essa indicate</w:t>
      </w:r>
      <w:r w:rsidR="00D57686" w:rsidRPr="00D57686">
        <w:rPr>
          <w:sz w:val="22"/>
          <w:szCs w:val="22"/>
        </w:rPr>
        <w:t>;</w:t>
      </w:r>
    </w:p>
    <w:p w:rsidR="00D57686" w:rsidRPr="00D57686" w:rsidRDefault="00D57686" w:rsidP="00D57686">
      <w:pPr>
        <w:numPr>
          <w:ilvl w:val="0"/>
          <w:numId w:val="10"/>
        </w:numPr>
        <w:jc w:val="both"/>
        <w:rPr>
          <w:sz w:val="22"/>
          <w:szCs w:val="22"/>
        </w:rPr>
      </w:pPr>
      <w:r w:rsidRPr="00D57686">
        <w:rPr>
          <w:sz w:val="22"/>
          <w:szCs w:val="22"/>
          <w:u w:val="single"/>
        </w:rPr>
        <w:t xml:space="preserve">DICHIARAZIONE UNICA EX ART 38 lett b), </w:t>
      </w:r>
      <w:r w:rsidR="00663F11">
        <w:rPr>
          <w:sz w:val="22"/>
          <w:szCs w:val="22"/>
          <w:u w:val="single"/>
        </w:rPr>
        <w:t>c) e m-ter) del d.lgs. 163/06 (A</w:t>
      </w:r>
      <w:r w:rsidRPr="00D57686">
        <w:rPr>
          <w:sz w:val="22"/>
          <w:szCs w:val="22"/>
          <w:u w:val="single"/>
        </w:rPr>
        <w:t>llegato 2)</w:t>
      </w:r>
      <w:r w:rsidRPr="00D57686">
        <w:rPr>
          <w:sz w:val="22"/>
          <w:szCs w:val="22"/>
        </w:rPr>
        <w:t xml:space="preserve"> rilasciata dal rappresentante legale o da un procuratore appositamente </w:t>
      </w:r>
      <w:r w:rsidR="00802F37">
        <w:rPr>
          <w:sz w:val="22"/>
          <w:szCs w:val="22"/>
        </w:rPr>
        <w:t xml:space="preserve">delegato che dichiara per sé e </w:t>
      </w:r>
      <w:r w:rsidRPr="00D57686">
        <w:rPr>
          <w:sz w:val="22"/>
          <w:szCs w:val="22"/>
        </w:rPr>
        <w:t>per ciascuno dei soggetti in essa indicati (compresi eventuali soggetti cessati);</w:t>
      </w:r>
    </w:p>
    <w:p w:rsidR="00D57686" w:rsidRPr="00D57686" w:rsidRDefault="00D57686" w:rsidP="00D57686">
      <w:pPr>
        <w:ind w:left="360"/>
        <w:jc w:val="both"/>
        <w:rPr>
          <w:b/>
          <w:sz w:val="22"/>
          <w:szCs w:val="22"/>
        </w:rPr>
      </w:pPr>
      <w:r w:rsidRPr="002D7B46">
        <w:rPr>
          <w:b/>
          <w:sz w:val="22"/>
          <w:szCs w:val="22"/>
        </w:rPr>
        <w:t>In relazione all’art. 38 lett. c), in caso di cessione di azienda o di ramo di azienda, incorporazione o fusione societaria sussiste in capo alla società cessionaria, incorporante, o risultante dalla fusione, l’onere di presentare la dichiarazione anche con riferimento agli amministratori ed ai direttori tecnici che hanno operato presso la società cedente, incorporata o le società fusesi nell’ultimo anno ovvero che sono cessati dalla relativa carica in detto periodo; resta ferma la possibilità di dimostrare la c.d. dissociazione</w:t>
      </w:r>
    </w:p>
    <w:p w:rsidR="00D57686" w:rsidRDefault="00D57686" w:rsidP="00D57686">
      <w:pPr>
        <w:numPr>
          <w:ilvl w:val="0"/>
          <w:numId w:val="10"/>
        </w:numPr>
        <w:jc w:val="both"/>
        <w:rPr>
          <w:sz w:val="22"/>
          <w:szCs w:val="22"/>
        </w:rPr>
      </w:pPr>
      <w:r w:rsidRPr="00D57686">
        <w:rPr>
          <w:sz w:val="22"/>
          <w:szCs w:val="22"/>
        </w:rPr>
        <w:t xml:space="preserve">Eventuale </w:t>
      </w:r>
      <w:r w:rsidRPr="00D57686">
        <w:rPr>
          <w:sz w:val="22"/>
          <w:szCs w:val="22"/>
          <w:u w:val="single"/>
        </w:rPr>
        <w:t>PROCURA</w:t>
      </w:r>
      <w:r w:rsidRPr="00AF3CCE">
        <w:rPr>
          <w:sz w:val="22"/>
          <w:szCs w:val="22"/>
        </w:rPr>
        <w:t xml:space="preserve"> </w:t>
      </w:r>
      <w:r w:rsidRPr="00D57686">
        <w:rPr>
          <w:sz w:val="22"/>
          <w:szCs w:val="22"/>
        </w:rPr>
        <w:t>notarile (in originale o in copia autentica) in caso di delega a</w:t>
      </w:r>
      <w:r w:rsidR="00C56510">
        <w:rPr>
          <w:sz w:val="22"/>
          <w:szCs w:val="22"/>
        </w:rPr>
        <w:t>lla sottoscrizione dell’offerta;</w:t>
      </w:r>
    </w:p>
    <w:p w:rsidR="00802F37" w:rsidRPr="004D076F" w:rsidRDefault="00802F37" w:rsidP="00D57686">
      <w:pPr>
        <w:numPr>
          <w:ilvl w:val="0"/>
          <w:numId w:val="10"/>
        </w:numPr>
        <w:jc w:val="both"/>
        <w:rPr>
          <w:sz w:val="22"/>
          <w:szCs w:val="22"/>
        </w:rPr>
      </w:pPr>
      <w:r w:rsidRPr="004D076F">
        <w:rPr>
          <w:sz w:val="22"/>
          <w:szCs w:val="22"/>
        </w:rPr>
        <w:t>copia dello statuto e dell’atto costitutivo in caso di s</w:t>
      </w:r>
      <w:r w:rsidR="000E2481">
        <w:rPr>
          <w:sz w:val="22"/>
          <w:szCs w:val="22"/>
        </w:rPr>
        <w:t xml:space="preserve">oggetto offerente rientrante in quelli </w:t>
      </w:r>
      <w:r w:rsidR="000E2481" w:rsidRPr="00702445">
        <w:rPr>
          <w:sz w:val="22"/>
          <w:szCs w:val="22"/>
        </w:rPr>
        <w:t>contemplati ai punti a4) [</w:t>
      </w:r>
      <w:r w:rsidRPr="00702445">
        <w:rPr>
          <w:sz w:val="22"/>
          <w:szCs w:val="22"/>
        </w:rPr>
        <w:t>associazioni/organizzazioni di volontariato</w:t>
      </w:r>
      <w:r w:rsidR="0021070F" w:rsidRPr="00702445">
        <w:rPr>
          <w:sz w:val="22"/>
          <w:szCs w:val="22"/>
        </w:rPr>
        <w:t>] e</w:t>
      </w:r>
      <w:r w:rsidR="000E2481" w:rsidRPr="00702445">
        <w:rPr>
          <w:sz w:val="22"/>
          <w:szCs w:val="22"/>
        </w:rPr>
        <w:t xml:space="preserve"> a5)</w:t>
      </w:r>
      <w:r w:rsidRPr="00702445">
        <w:rPr>
          <w:sz w:val="22"/>
          <w:szCs w:val="22"/>
        </w:rPr>
        <w:t xml:space="preserve"> </w:t>
      </w:r>
      <w:r w:rsidR="000E2481" w:rsidRPr="00702445">
        <w:rPr>
          <w:sz w:val="22"/>
          <w:szCs w:val="22"/>
        </w:rPr>
        <w:t>[</w:t>
      </w:r>
      <w:r w:rsidR="00F83532" w:rsidRPr="00702445">
        <w:rPr>
          <w:sz w:val="22"/>
          <w:szCs w:val="22"/>
        </w:rPr>
        <w:t>enti ed</w:t>
      </w:r>
      <w:r w:rsidR="00F83532" w:rsidRPr="004D076F">
        <w:rPr>
          <w:sz w:val="22"/>
          <w:szCs w:val="22"/>
        </w:rPr>
        <w:t xml:space="preserve"> associazioni di promozione sociale</w:t>
      </w:r>
      <w:r w:rsidR="000E2481">
        <w:rPr>
          <w:sz w:val="22"/>
          <w:szCs w:val="22"/>
        </w:rPr>
        <w:t>] della domanda di partecipazione (Allegato 1)</w:t>
      </w:r>
      <w:r w:rsidR="00C56510">
        <w:rPr>
          <w:sz w:val="22"/>
          <w:szCs w:val="22"/>
        </w:rPr>
        <w:t>;</w:t>
      </w:r>
    </w:p>
    <w:p w:rsidR="00832737" w:rsidRDefault="00F83532" w:rsidP="00D57686">
      <w:pPr>
        <w:numPr>
          <w:ilvl w:val="0"/>
          <w:numId w:val="10"/>
        </w:numPr>
        <w:jc w:val="both"/>
        <w:rPr>
          <w:sz w:val="22"/>
          <w:szCs w:val="22"/>
        </w:rPr>
      </w:pPr>
      <w:r w:rsidRPr="004D076F">
        <w:rPr>
          <w:sz w:val="22"/>
          <w:szCs w:val="22"/>
        </w:rPr>
        <w:t>copia integrale visura camera</w:t>
      </w:r>
      <w:r w:rsidR="00832737">
        <w:rPr>
          <w:sz w:val="22"/>
          <w:szCs w:val="22"/>
        </w:rPr>
        <w:t>le o dichiarazione sostitutiva;</w:t>
      </w:r>
    </w:p>
    <w:p w:rsidR="00D57686" w:rsidRPr="00D57686" w:rsidRDefault="00D57686" w:rsidP="00D57686">
      <w:pPr>
        <w:pStyle w:val="Default"/>
      </w:pPr>
    </w:p>
    <w:p w:rsidR="001E6ADA" w:rsidRPr="001C0BD9" w:rsidRDefault="001E6ADA" w:rsidP="00E310CD">
      <w:pPr>
        <w:pStyle w:val="CM7"/>
        <w:spacing w:after="0" w:line="253" w:lineRule="atLeast"/>
        <w:jc w:val="both"/>
        <w:rPr>
          <w:rFonts w:ascii="Times New Roman" w:hAnsi="Times New Roman" w:cs="Times New Roman"/>
        </w:rPr>
      </w:pPr>
      <w:r w:rsidRPr="001C0BD9">
        <w:rPr>
          <w:rFonts w:ascii="Times New Roman" w:hAnsi="Times New Roman" w:cs="Times New Roman"/>
          <w:b/>
        </w:rPr>
        <w:t>B) Busta n. 2</w:t>
      </w:r>
      <w:r w:rsidRPr="001C0BD9">
        <w:rPr>
          <w:rFonts w:ascii="Times New Roman" w:hAnsi="Times New Roman" w:cs="Times New Roman"/>
        </w:rPr>
        <w:t xml:space="preserve">, all'esterno della quale dovrà essere riportata la dicitura </w:t>
      </w:r>
      <w:r w:rsidR="00F664B7">
        <w:rPr>
          <w:rFonts w:ascii="Times New Roman" w:hAnsi="Times New Roman" w:cs="Times New Roman"/>
          <w:b/>
        </w:rPr>
        <w:t>"</w:t>
      </w:r>
      <w:r w:rsidR="00663F11">
        <w:rPr>
          <w:rFonts w:ascii="Times New Roman" w:hAnsi="Times New Roman" w:cs="Times New Roman"/>
          <w:b/>
        </w:rPr>
        <w:t>CONTIENE PROGETTO TECNICO</w:t>
      </w:r>
      <w:r w:rsidRPr="001C0BD9">
        <w:rPr>
          <w:rFonts w:ascii="Times New Roman" w:hAnsi="Times New Roman" w:cs="Times New Roman"/>
          <w:b/>
        </w:rPr>
        <w:t>"</w:t>
      </w:r>
      <w:r w:rsidR="00663F11">
        <w:rPr>
          <w:rFonts w:ascii="Times New Roman" w:hAnsi="Times New Roman" w:cs="Times New Roman"/>
        </w:rPr>
        <w:t xml:space="preserve"> contenente il progetto tecnico del servizio</w:t>
      </w:r>
      <w:r w:rsidRPr="001C0BD9">
        <w:rPr>
          <w:rFonts w:ascii="Times New Roman" w:hAnsi="Times New Roman" w:cs="Times New Roman"/>
        </w:rPr>
        <w:t xml:space="preserve">, </w:t>
      </w:r>
      <w:r w:rsidR="00663F11">
        <w:rPr>
          <w:rFonts w:ascii="Times New Roman" w:hAnsi="Times New Roman" w:cs="Times New Roman"/>
          <w:u w:val="single"/>
        </w:rPr>
        <w:t>sottoscritto</w:t>
      </w:r>
      <w:r w:rsidRPr="00D33811">
        <w:rPr>
          <w:rFonts w:ascii="Times New Roman" w:hAnsi="Times New Roman" w:cs="Times New Roman"/>
          <w:u w:val="single"/>
        </w:rPr>
        <w:t xml:space="preserve"> in ogni pagina</w:t>
      </w:r>
      <w:r w:rsidR="00663F11">
        <w:rPr>
          <w:rFonts w:ascii="Times New Roman" w:hAnsi="Times New Roman" w:cs="Times New Roman"/>
        </w:rPr>
        <w:t xml:space="preserve"> dal legale</w:t>
      </w:r>
      <w:r w:rsidRPr="001C0BD9">
        <w:rPr>
          <w:rFonts w:ascii="Times New Roman" w:hAnsi="Times New Roman" w:cs="Times New Roman"/>
        </w:rPr>
        <w:t xml:space="preserve"> rappresent</w:t>
      </w:r>
      <w:r w:rsidR="00E310CD">
        <w:rPr>
          <w:rFonts w:ascii="Times New Roman" w:hAnsi="Times New Roman" w:cs="Times New Roman"/>
        </w:rPr>
        <w:t>ante</w:t>
      </w:r>
      <w:r w:rsidRPr="001C0BD9">
        <w:rPr>
          <w:rFonts w:ascii="Times New Roman" w:hAnsi="Times New Roman" w:cs="Times New Roman"/>
        </w:rPr>
        <w:t>, da espletarsi secondo le modal</w:t>
      </w:r>
      <w:r w:rsidR="00E310CD">
        <w:rPr>
          <w:rFonts w:ascii="Times New Roman" w:hAnsi="Times New Roman" w:cs="Times New Roman"/>
        </w:rPr>
        <w:t>ità di cui al presente avviso, che sarà valutato dall'ASP</w:t>
      </w:r>
      <w:r w:rsidRPr="001C0BD9">
        <w:rPr>
          <w:rFonts w:ascii="Times New Roman" w:hAnsi="Times New Roman" w:cs="Times New Roman"/>
        </w:rPr>
        <w:t xml:space="preserve"> secondo le modalità ed i criteri di cui al precedente </w:t>
      </w:r>
      <w:r w:rsidRPr="00D33811">
        <w:rPr>
          <w:rFonts w:ascii="Times New Roman" w:hAnsi="Times New Roman" w:cs="Times New Roman"/>
        </w:rPr>
        <w:t xml:space="preserve">art. </w:t>
      </w:r>
      <w:r w:rsidRPr="00702445">
        <w:rPr>
          <w:rFonts w:ascii="Times New Roman" w:hAnsi="Times New Roman" w:cs="Times New Roman"/>
        </w:rPr>
        <w:t>1</w:t>
      </w:r>
      <w:r w:rsidR="00E310CD" w:rsidRPr="00702445">
        <w:rPr>
          <w:rFonts w:ascii="Times New Roman" w:hAnsi="Times New Roman" w:cs="Times New Roman"/>
        </w:rPr>
        <w:t>1</w:t>
      </w:r>
      <w:r w:rsidRPr="00702445">
        <w:rPr>
          <w:rFonts w:ascii="Times New Roman" w:hAnsi="Times New Roman" w:cs="Times New Roman"/>
        </w:rPr>
        <w:t>.</w:t>
      </w:r>
    </w:p>
    <w:p w:rsidR="000F655E" w:rsidRPr="000F655E" w:rsidRDefault="000F655E" w:rsidP="000F655E">
      <w:pPr>
        <w:pStyle w:val="Default"/>
      </w:pPr>
    </w:p>
    <w:p w:rsidR="001E6ADA" w:rsidRPr="00830E9E" w:rsidRDefault="00E74B38" w:rsidP="001E6ADA">
      <w:pPr>
        <w:pStyle w:val="CM7"/>
        <w:spacing w:after="0" w:line="253" w:lineRule="atLeast"/>
        <w:jc w:val="both"/>
        <w:rPr>
          <w:rFonts w:ascii="Times New Roman" w:hAnsi="Times New Roman" w:cs="Times New Roman"/>
        </w:rPr>
      </w:pPr>
      <w:r>
        <w:rPr>
          <w:rFonts w:ascii="Times New Roman" w:hAnsi="Times New Roman" w:cs="Times New Roman"/>
        </w:rPr>
        <w:t>11</w:t>
      </w:r>
      <w:r w:rsidR="001E6ADA" w:rsidRPr="001C0BD9">
        <w:rPr>
          <w:rFonts w:ascii="Times New Roman" w:hAnsi="Times New Roman" w:cs="Times New Roman"/>
        </w:rPr>
        <w:t xml:space="preserve">. Tutta la documentazione di cui è richiesta la produzione, </w:t>
      </w:r>
      <w:r w:rsidR="00E310CD">
        <w:rPr>
          <w:rFonts w:ascii="Times New Roman" w:hAnsi="Times New Roman" w:cs="Times New Roman"/>
        </w:rPr>
        <w:t>ai sensi del presente avviso e delle norme di procedura</w:t>
      </w:r>
      <w:r w:rsidR="001E6ADA" w:rsidRPr="001C0BD9">
        <w:rPr>
          <w:rFonts w:ascii="Times New Roman" w:hAnsi="Times New Roman" w:cs="Times New Roman"/>
        </w:rPr>
        <w:t>, deve essere redatta in lingua italiana o corredata da traduzione in lingua italiana, con espressa dichiarazione da parte del traduttore della piena conformità della traduzione ai contenuti dell'offerta presentata.</w:t>
      </w:r>
    </w:p>
    <w:p w:rsidR="00D33811" w:rsidRDefault="00D33811" w:rsidP="001E6ADA">
      <w:pPr>
        <w:jc w:val="both"/>
      </w:pPr>
    </w:p>
    <w:p w:rsidR="00E74B38" w:rsidRPr="00EE129F" w:rsidRDefault="00E74B38" w:rsidP="00E74B38">
      <w:pPr>
        <w:jc w:val="center"/>
        <w:rPr>
          <w:u w:val="single"/>
        </w:rPr>
      </w:pPr>
      <w:r w:rsidRPr="00E74B38">
        <w:rPr>
          <w:highlight w:val="lightGray"/>
          <w:u w:val="single"/>
        </w:rPr>
        <w:t>Fase 2</w:t>
      </w:r>
    </w:p>
    <w:p w:rsidR="00E74B38" w:rsidRDefault="00E74B38" w:rsidP="001E6ADA">
      <w:pPr>
        <w:jc w:val="both"/>
      </w:pPr>
    </w:p>
    <w:p w:rsidR="00E74B38" w:rsidRDefault="00BC43B5" w:rsidP="001E6ADA">
      <w:pPr>
        <w:jc w:val="both"/>
      </w:pPr>
      <w:r>
        <w:lastRenderedPageBreak/>
        <w:t xml:space="preserve">12. </w:t>
      </w:r>
      <w:r w:rsidR="00E74B38">
        <w:t xml:space="preserve">La coprogettazione (fase 2) si svolgerà tra i responsabili tecnici/referenti del soggetto selezionato ed i competenti Uffici del Comune di </w:t>
      </w:r>
      <w:r>
        <w:t>Bologna e di ASP</w:t>
      </w:r>
      <w:r w:rsidR="00F82F5B">
        <w:t>,</w:t>
      </w:r>
      <w:r>
        <w:t xml:space="preserve"> ed </w:t>
      </w:r>
      <w:r w:rsidR="00E74B38">
        <w:t>assumerà a riferimento</w:t>
      </w:r>
      <w:r>
        <w:t xml:space="preserve"> il miglior progetto presentato</w:t>
      </w:r>
      <w:r w:rsidR="00E74B38">
        <w:t xml:space="preserve"> e si svilupperà</w:t>
      </w:r>
      <w:r>
        <w:t xml:space="preserve"> così come indicato nella premessa del presente articolo.</w:t>
      </w:r>
    </w:p>
    <w:p w:rsidR="00E74B38" w:rsidRDefault="00E74B38" w:rsidP="001E6ADA">
      <w:pPr>
        <w:jc w:val="both"/>
      </w:pPr>
    </w:p>
    <w:p w:rsidR="00BC43B5" w:rsidRDefault="00BC43B5" w:rsidP="001E6ADA">
      <w:pPr>
        <w:jc w:val="both"/>
      </w:pPr>
      <w:r>
        <w:t xml:space="preserve">13. La coprogettazione si conclude con specifica determinazione </w:t>
      </w:r>
      <w:r w:rsidR="0023383B">
        <w:t xml:space="preserve">adottata dal Direttore del Settore </w:t>
      </w:r>
      <w:r w:rsidR="00CD2F91">
        <w:t xml:space="preserve">di approvazione del </w:t>
      </w:r>
      <w:r w:rsidR="00CD2F91" w:rsidRPr="002D7B46">
        <w:t>progetto esecutivo</w:t>
      </w:r>
      <w:r w:rsidR="00F82F5B">
        <w:t xml:space="preserve"> del servizio</w:t>
      </w:r>
      <w:r w:rsidR="0023383B">
        <w:t>, concertato e condiviso con il soggetto sele</w:t>
      </w:r>
      <w:r w:rsidR="00F82F5B">
        <w:t>zionato, e con la stipula della</w:t>
      </w:r>
      <w:r w:rsidR="0023383B">
        <w:t xml:space="preserve"> convenzione per l’attuazione degli interventi.</w:t>
      </w:r>
    </w:p>
    <w:p w:rsidR="0023383B" w:rsidRDefault="0023383B" w:rsidP="001E6ADA">
      <w:pPr>
        <w:jc w:val="both"/>
      </w:pPr>
    </w:p>
    <w:p w:rsidR="0023383B" w:rsidRDefault="0023383B" w:rsidP="001E6ADA">
      <w:pPr>
        <w:jc w:val="both"/>
      </w:pPr>
      <w:r>
        <w:t xml:space="preserve">14. </w:t>
      </w:r>
      <w:r w:rsidR="00903384">
        <w:t>Il soggetto selezionato è tenuto a presentare in sede di stipula della convenzione copia di una propria copertura ass</w:t>
      </w:r>
      <w:r w:rsidR="006A28DA">
        <w:t xml:space="preserve">icurativa RCT/O, con le </w:t>
      </w:r>
      <w:r w:rsidR="00903384">
        <w:t xml:space="preserve">garanzie </w:t>
      </w:r>
      <w:r w:rsidR="006A28DA">
        <w:t>ed i massimali</w:t>
      </w:r>
      <w:r w:rsidR="00903384">
        <w:t xml:space="preserve"> che saranno definiti </w:t>
      </w:r>
      <w:r w:rsidR="006A28DA">
        <w:t>dall’ASP all’esito della</w:t>
      </w:r>
      <w:r w:rsidR="0021070F">
        <w:t xml:space="preserve"> coprogettazione</w:t>
      </w:r>
      <w:r w:rsidR="00EE3DAE">
        <w:t>, a pena di decadenza</w:t>
      </w:r>
      <w:r w:rsidR="006A28DA">
        <w:t>.</w:t>
      </w:r>
    </w:p>
    <w:p w:rsidR="00357433" w:rsidRDefault="00357433" w:rsidP="001E6ADA">
      <w:pPr>
        <w:jc w:val="both"/>
      </w:pPr>
    </w:p>
    <w:p w:rsidR="00357433" w:rsidRDefault="00357433" w:rsidP="001E6ADA">
      <w:pPr>
        <w:jc w:val="both"/>
      </w:pPr>
      <w:r>
        <w:t xml:space="preserve">15. </w:t>
      </w:r>
      <w:r w:rsidR="006A28DA">
        <w:t xml:space="preserve">In caso di mancata stipula della convenzione con il soggetto selezionato, la fase di coprogettazione (fase 2) </w:t>
      </w:r>
      <w:r w:rsidR="00EE3DAE">
        <w:t>potrà riprendere e svolgersi</w:t>
      </w:r>
      <w:r w:rsidR="006A28DA">
        <w:t xml:space="preserve"> con il concorrente secondo </w:t>
      </w:r>
      <w:r w:rsidR="00EE3DAE">
        <w:t>graduato all’esito della fase 1, dopo la verifica del possesso dei prescritti requisiti.</w:t>
      </w:r>
    </w:p>
    <w:p w:rsidR="0023383B" w:rsidRDefault="0023383B" w:rsidP="001E6ADA">
      <w:pPr>
        <w:jc w:val="both"/>
      </w:pPr>
    </w:p>
    <w:p w:rsidR="0023383B" w:rsidRDefault="00C63087" w:rsidP="001E6ADA">
      <w:pPr>
        <w:jc w:val="both"/>
      </w:pPr>
      <w:r>
        <w:t>16</w:t>
      </w:r>
      <w:r w:rsidR="00EE3DAE">
        <w:t>. L’ASP si riserva in ogni caso, a proprio insindacabile giudizio, la facoltà di annullare o revocare in tutto o</w:t>
      </w:r>
      <w:r>
        <w:t xml:space="preserve"> in parte la presente procedura, o di non procedere all’affidamento della convenzione, senza che ciò comporti pretesa alcuna da parte dei partecipanti alla selezione.</w:t>
      </w:r>
    </w:p>
    <w:p w:rsidR="00E74B38" w:rsidRDefault="00E74B38" w:rsidP="001E6ADA">
      <w:pPr>
        <w:jc w:val="both"/>
      </w:pPr>
    </w:p>
    <w:p w:rsidR="00D33811" w:rsidRDefault="001E6ADA" w:rsidP="00D33811">
      <w:pPr>
        <w:numPr>
          <w:ilvl w:val="0"/>
          <w:numId w:val="5"/>
        </w:numPr>
        <w:jc w:val="center"/>
      </w:pPr>
      <w:r>
        <w:t>VERIFICHE E CONTROLLI</w:t>
      </w:r>
    </w:p>
    <w:p w:rsidR="00D33811" w:rsidRDefault="00D33811" w:rsidP="0001232E"/>
    <w:p w:rsidR="00D33811" w:rsidRPr="0001232E" w:rsidRDefault="001E6ADA" w:rsidP="001E6ADA">
      <w:pPr>
        <w:jc w:val="both"/>
      </w:pPr>
      <w:r w:rsidRPr="0001232E">
        <w:t>1.</w:t>
      </w:r>
      <w:r w:rsidR="00D33811" w:rsidRPr="0001232E">
        <w:t xml:space="preserve"> L’ASP </w:t>
      </w:r>
      <w:r w:rsidR="00E310CD">
        <w:t>e la Commissione giudicatrice</w:t>
      </w:r>
      <w:r w:rsidR="00224E3F" w:rsidRPr="0001232E">
        <w:t xml:space="preserve"> </w:t>
      </w:r>
      <w:r w:rsidR="00D33811" w:rsidRPr="0001232E">
        <w:t>si riserva</w:t>
      </w:r>
      <w:r w:rsidR="00224E3F" w:rsidRPr="0001232E">
        <w:t>no</w:t>
      </w:r>
      <w:r w:rsidR="00D33811" w:rsidRPr="0001232E">
        <w:t xml:space="preserve"> di effettuare in ogni momento del procedimento verifiche, controlli, riscontri circa la veridicità, attendibilità, attualità</w:t>
      </w:r>
      <w:r w:rsidR="00224E3F" w:rsidRPr="0001232E">
        <w:t>, congruità di dichiarazioni, documentazioni e offerte presentate</w:t>
      </w:r>
      <w:r w:rsidR="00E310CD">
        <w:t xml:space="preserve"> in sede di procedura</w:t>
      </w:r>
      <w:r w:rsidR="00D33811" w:rsidRPr="0001232E">
        <w:t xml:space="preserve"> dai </w:t>
      </w:r>
      <w:r w:rsidR="00E310CD">
        <w:t>concorrenti</w:t>
      </w:r>
      <w:r w:rsidR="00600009">
        <w:t xml:space="preserve">, comprese </w:t>
      </w:r>
      <w:r w:rsidR="00053330">
        <w:t xml:space="preserve">le </w:t>
      </w:r>
      <w:r w:rsidR="00600009">
        <w:t>dichiarazioni in ordine all’assolvimento degli obblighi di sicurezza.</w:t>
      </w:r>
    </w:p>
    <w:p w:rsidR="00D33811" w:rsidRDefault="00D33811" w:rsidP="001E6ADA">
      <w:pPr>
        <w:jc w:val="both"/>
      </w:pPr>
      <w:r w:rsidRPr="0001232E">
        <w:t>L’accertamento della mancanza o della non corrispondenza tra quanto dichiarato e/o documentato rispetto alle risultanze comporterà l’appl</w:t>
      </w:r>
      <w:r w:rsidR="00E310CD">
        <w:t xml:space="preserve">icazione delle </w:t>
      </w:r>
      <w:r w:rsidR="004D7F89" w:rsidRPr="0001232E">
        <w:t>sanzioni di legge.</w:t>
      </w:r>
    </w:p>
    <w:p w:rsidR="00D33811" w:rsidRDefault="00D33811" w:rsidP="001E6ADA">
      <w:pPr>
        <w:jc w:val="both"/>
      </w:pPr>
    </w:p>
    <w:p w:rsidR="001E6ADA" w:rsidRDefault="00F377CB" w:rsidP="001E6ADA">
      <w:pPr>
        <w:jc w:val="both"/>
      </w:pPr>
      <w:r>
        <w:t xml:space="preserve">2. </w:t>
      </w:r>
      <w:r w:rsidR="001E6ADA">
        <w:t>L’ASP procede alla verifica di conformità dei servizi acquisiti nell’ambito del</w:t>
      </w:r>
      <w:r w:rsidR="00E310CD">
        <w:t>la</w:t>
      </w:r>
      <w:r w:rsidR="001E6ADA">
        <w:t xml:space="preserve"> presente </w:t>
      </w:r>
      <w:r w:rsidR="00E310CD">
        <w:t>procedura</w:t>
      </w:r>
      <w:r w:rsidR="001E6ADA" w:rsidRPr="001C0BD9">
        <w:t xml:space="preserve"> con periodicità mensile o bimestrale</w:t>
      </w:r>
      <w:r w:rsidR="00E310CD">
        <w:t>. A tal proposito, il Gestore</w:t>
      </w:r>
      <w:r w:rsidR="001E6ADA" w:rsidRPr="001C0BD9">
        <w:t xml:space="preserve"> si impegna a</w:t>
      </w:r>
      <w:r w:rsidR="001E6ADA">
        <w:t xml:space="preserve"> trasmettere ai competenti uffici una relazione sul servizio svolto così come </w:t>
      </w:r>
      <w:r w:rsidR="00E310CD">
        <w:t>sarà indicato nella convenzione</w:t>
      </w:r>
      <w:r w:rsidR="001E6ADA">
        <w:t>.</w:t>
      </w:r>
    </w:p>
    <w:p w:rsidR="001E6ADA" w:rsidRDefault="001E6ADA" w:rsidP="001E6ADA">
      <w:pPr>
        <w:jc w:val="both"/>
      </w:pPr>
    </w:p>
    <w:p w:rsidR="001E6ADA" w:rsidRDefault="00F377CB" w:rsidP="001E6ADA">
      <w:pPr>
        <w:jc w:val="both"/>
      </w:pPr>
      <w:r>
        <w:t>3</w:t>
      </w:r>
      <w:r w:rsidR="001E6ADA">
        <w:t xml:space="preserve">. Le attività di verifica di conformità dei servizi sono dirette a certificare </w:t>
      </w:r>
      <w:r w:rsidR="00E310CD">
        <w:t xml:space="preserve">che le prestazioni in convenzione </w:t>
      </w:r>
      <w:r w:rsidR="001E6ADA">
        <w:t>siano state eseguite a regola d’arte sotto il profilo tecnico e funzionale, in conformità e nel rispetto delle condizioni, modalità, term</w:t>
      </w:r>
      <w:r w:rsidR="00E310CD">
        <w:t>ini e prescrizioni della convenzione stessa</w:t>
      </w:r>
      <w:r w:rsidR="001E6ADA">
        <w:t xml:space="preserve">, nonché nel rispetto delle eventuali leggi di settore. </w:t>
      </w:r>
    </w:p>
    <w:p w:rsidR="001E6ADA" w:rsidRDefault="001E6ADA" w:rsidP="001E6ADA">
      <w:pPr>
        <w:jc w:val="both"/>
      </w:pPr>
    </w:p>
    <w:p w:rsidR="001E6ADA" w:rsidRDefault="00F377CB" w:rsidP="001E6ADA">
      <w:pPr>
        <w:jc w:val="both"/>
      </w:pPr>
      <w:r>
        <w:t>4</w:t>
      </w:r>
      <w:r w:rsidR="001E6ADA">
        <w:t xml:space="preserve">. Le attività di verifica di conformità hanno, inoltre, lo scopo di accertare che i dati risultanti dalla contabilità e dai documenti giustificativi corrispondano fra loro e con le </w:t>
      </w:r>
      <w:r w:rsidR="001E6ADA">
        <w:lastRenderedPageBreak/>
        <w:t>risultanze di fatto, fermi restando gli eventuali accertamenti tecnici previsti dalle leggi di settore.</w:t>
      </w:r>
    </w:p>
    <w:p w:rsidR="001E6ADA" w:rsidRDefault="001E6ADA" w:rsidP="001E6ADA">
      <w:pPr>
        <w:jc w:val="both"/>
      </w:pPr>
    </w:p>
    <w:p w:rsidR="001E6ADA" w:rsidRDefault="00F377CB" w:rsidP="001E6ADA">
      <w:pPr>
        <w:jc w:val="both"/>
      </w:pPr>
      <w:r>
        <w:t>5</w:t>
      </w:r>
      <w:r w:rsidR="001E6ADA">
        <w:t xml:space="preserve">. La verifica di conformità dei servizi è effettuata direttamente dal Responsabile del procedimento e/o da un suo incaricato. </w:t>
      </w:r>
    </w:p>
    <w:p w:rsidR="001E6ADA" w:rsidRDefault="001E6ADA" w:rsidP="001E6ADA">
      <w:pPr>
        <w:jc w:val="both"/>
      </w:pPr>
    </w:p>
    <w:p w:rsidR="001E6ADA" w:rsidRDefault="00F377CB" w:rsidP="001E6ADA">
      <w:pPr>
        <w:jc w:val="both"/>
      </w:pPr>
      <w:r>
        <w:t>6</w:t>
      </w:r>
      <w:r w:rsidR="001E6ADA">
        <w:t>. L’ASP si ris</w:t>
      </w:r>
      <w:r w:rsidR="00E310CD">
        <w:t>erva di chiedere al Gestore</w:t>
      </w:r>
      <w:r w:rsidR="001E6ADA">
        <w:t xml:space="preserve"> dati e informazioni finalizzati all’espletamento delle attività di monitoraggio e valutazione del servizio.</w:t>
      </w:r>
    </w:p>
    <w:p w:rsidR="001E6ADA" w:rsidRDefault="001E6ADA" w:rsidP="001E6ADA">
      <w:pPr>
        <w:jc w:val="both"/>
      </w:pPr>
    </w:p>
    <w:p w:rsidR="001E6ADA" w:rsidRDefault="00F377CB" w:rsidP="001E6ADA">
      <w:pPr>
        <w:jc w:val="both"/>
      </w:pPr>
      <w:r>
        <w:t>7</w:t>
      </w:r>
      <w:r w:rsidR="001E6ADA">
        <w:t>. L’Amministrazione assume come riferimento generale per la disciplina delle attività</w:t>
      </w:r>
      <w:r w:rsidR="00E74B38">
        <w:t xml:space="preserve"> di verifica inerenti il servizio</w:t>
      </w:r>
      <w:r w:rsidR="001E6ADA">
        <w:t xml:space="preserve"> il quadro normativo definito dall’art. 120 del d.lgs. n. 163/2006, riservandosi tuttavia la facoltà di sviluppare altre soluzioni di verifica e di controllo.</w:t>
      </w:r>
    </w:p>
    <w:p w:rsidR="001E6ADA" w:rsidRDefault="001E6ADA" w:rsidP="001E6ADA">
      <w:pPr>
        <w:jc w:val="both"/>
      </w:pPr>
    </w:p>
    <w:p w:rsidR="001E6ADA" w:rsidRDefault="00F377CB" w:rsidP="001E6ADA">
      <w:pPr>
        <w:jc w:val="both"/>
      </w:pPr>
      <w:r>
        <w:t>8</w:t>
      </w:r>
      <w:r w:rsidR="00E74B38">
        <w:t>. Il Gestore</w:t>
      </w:r>
      <w:r w:rsidR="001E6ADA">
        <w:t xml:space="preserve"> attiva un sistema di autocontrollo dei servizi gestiti, il quale deve comunque essere coordinato con i sistemi informativi e di controllo organizzati dall’ASP.</w:t>
      </w:r>
    </w:p>
    <w:p w:rsidR="001E6ADA" w:rsidRDefault="001E6ADA" w:rsidP="001E6ADA">
      <w:pPr>
        <w:jc w:val="both"/>
      </w:pPr>
    </w:p>
    <w:p w:rsidR="001E6ADA" w:rsidRDefault="00F377CB" w:rsidP="001E6ADA">
      <w:pPr>
        <w:jc w:val="both"/>
      </w:pPr>
      <w:r>
        <w:t>9</w:t>
      </w:r>
      <w:r w:rsidR="00C56510">
        <w:t>. L’</w:t>
      </w:r>
      <w:r w:rsidR="001E6ADA">
        <w:t>ASP può effettuare anche verifiche sulla soddisfazione degli</w:t>
      </w:r>
      <w:r w:rsidR="00E74B38">
        <w:t xml:space="preserve"> utenti dei servizi </w:t>
      </w:r>
      <w:r w:rsidR="001E6ADA">
        <w:t>affidati.</w:t>
      </w:r>
    </w:p>
    <w:p w:rsidR="001E6ADA" w:rsidRDefault="001E6ADA" w:rsidP="001E6ADA">
      <w:pPr>
        <w:jc w:val="both"/>
      </w:pPr>
    </w:p>
    <w:p w:rsidR="001E6ADA" w:rsidRDefault="00F377CB" w:rsidP="001E6ADA">
      <w:pPr>
        <w:jc w:val="both"/>
      </w:pPr>
      <w:r>
        <w:t>10</w:t>
      </w:r>
      <w:r w:rsidR="001E6ADA">
        <w:t>. L’ASP può realizzare, anche con la</w:t>
      </w:r>
      <w:r w:rsidR="00E74B38">
        <w:t xml:space="preserve"> collaborazione del Gestore</w:t>
      </w:r>
      <w:r w:rsidR="001E6ADA">
        <w:t xml:space="preserve">, verifiche </w:t>
      </w:r>
      <w:r w:rsidR="00E74B38">
        <w:t>funzionali sui servizi in convenzione</w:t>
      </w:r>
      <w:r w:rsidR="001E6ADA">
        <w:t>, al fine di rilevarne l’effettivo impatto sul contesto socio-economico di riferimento.</w:t>
      </w:r>
    </w:p>
    <w:p w:rsidR="001E6ADA" w:rsidRDefault="001E6ADA" w:rsidP="001E6ADA">
      <w:pPr>
        <w:jc w:val="both"/>
      </w:pPr>
    </w:p>
    <w:p w:rsidR="001E6ADA" w:rsidRDefault="00F377CB" w:rsidP="001E6ADA">
      <w:pPr>
        <w:jc w:val="both"/>
      </w:pPr>
      <w:r>
        <w:t>11</w:t>
      </w:r>
      <w:r w:rsidR="001E6ADA">
        <w:t>. L’ASP provvede, nell’ambito di durata d</w:t>
      </w:r>
      <w:r w:rsidR="00E74B38">
        <w:t>ella convenzione relativa</w:t>
      </w:r>
      <w:r w:rsidR="001E6ADA">
        <w:t xml:space="preserve"> al</w:t>
      </w:r>
      <w:r w:rsidR="00E74B38">
        <w:t>la presente procedura</w:t>
      </w:r>
      <w:r w:rsidR="001E6ADA">
        <w:t>, a verificare il manteni</w:t>
      </w:r>
      <w:r w:rsidR="00E74B38">
        <w:t>mento, da parte del Gestore</w:t>
      </w:r>
      <w:r w:rsidR="001E6ADA">
        <w:t>, dei requisiti generali, sia con riguardo a quelli inerenti la capacità a contrattare, sia con particolare riferimento agli obblighi di legge per lo stesso in ordine al personale, sul piano fiscale e contributivo - previdenziale.</w:t>
      </w:r>
    </w:p>
    <w:p w:rsidR="001E6ADA" w:rsidRDefault="001E6ADA" w:rsidP="001E6ADA">
      <w:pPr>
        <w:jc w:val="both"/>
      </w:pPr>
    </w:p>
    <w:p w:rsidR="001E6ADA" w:rsidRDefault="00F377CB" w:rsidP="001E6ADA">
      <w:pPr>
        <w:jc w:val="both"/>
      </w:pPr>
      <w:r>
        <w:t>12</w:t>
      </w:r>
      <w:r w:rsidR="001E6ADA">
        <w:t>. L’ASP:</w:t>
      </w:r>
    </w:p>
    <w:p w:rsidR="001E6ADA" w:rsidRDefault="001E6ADA" w:rsidP="001E6ADA">
      <w:pPr>
        <w:ind w:left="180" w:hanging="180"/>
        <w:jc w:val="both"/>
      </w:pPr>
      <w:r>
        <w:t>a) per la verifica della regolarità fiscale può procedere con specifiche interrogazioni delle anagrafi informatiche gestite dall’Agenzia delle Entrate e con eventuali richieste alla stessa;</w:t>
      </w:r>
    </w:p>
    <w:p w:rsidR="001E6ADA" w:rsidRDefault="001E6ADA" w:rsidP="001E6ADA">
      <w:pPr>
        <w:ind w:left="180" w:hanging="180"/>
        <w:jc w:val="both"/>
      </w:pPr>
      <w:r>
        <w:t>b) per la verifica della regolarità contributiva (previdenziale ed assistenziale), procede alla richiesta del Documento Unico di Regolarità contributiva (D.U.R.C.), secondo le modalità e le tempistiche previste dalla L. n. 266/2002 e dal d.lgs. n. 276/2003, come sintetizzate nella Circolare I.N.P.S. n. 92 del 26 luglio 2005.</w:t>
      </w:r>
    </w:p>
    <w:p w:rsidR="001E6ADA" w:rsidRDefault="001E6ADA" w:rsidP="001E6ADA">
      <w:pPr>
        <w:jc w:val="both"/>
      </w:pPr>
    </w:p>
    <w:p w:rsidR="001E6ADA" w:rsidRDefault="001E6ADA" w:rsidP="001E6ADA">
      <w:pPr>
        <w:numPr>
          <w:ilvl w:val="0"/>
          <w:numId w:val="5"/>
        </w:numPr>
        <w:jc w:val="center"/>
      </w:pPr>
      <w:r>
        <w:t>TUTELA DEI DATI PERSONALI</w:t>
      </w:r>
    </w:p>
    <w:p w:rsidR="001E6ADA" w:rsidRPr="00015B9D" w:rsidRDefault="001E6ADA" w:rsidP="001E6ADA"/>
    <w:p w:rsidR="005810A0" w:rsidRPr="00015B9D" w:rsidRDefault="005810A0" w:rsidP="005810A0">
      <w:pPr>
        <w:jc w:val="both"/>
      </w:pPr>
      <w:r w:rsidRPr="00015B9D">
        <w:t>Secondo la normativa vigente, il trattamento dei dati sarà improntato a principi di correttezza, liceità e trasparenza e di tutela della riservatezza e dei diritti.</w:t>
      </w:r>
    </w:p>
    <w:p w:rsidR="005810A0" w:rsidRPr="00015B9D" w:rsidRDefault="005810A0" w:rsidP="005810A0">
      <w:pPr>
        <w:jc w:val="both"/>
      </w:pPr>
      <w:r w:rsidRPr="00015B9D">
        <w:t>Ai sensi dell’art.13 del d.lgs. 196/2003, si fornisce la seguente informativa:</w:t>
      </w:r>
    </w:p>
    <w:p w:rsidR="005810A0" w:rsidRPr="00015B9D" w:rsidRDefault="005810A0" w:rsidP="005810A0">
      <w:pPr>
        <w:jc w:val="both"/>
      </w:pPr>
      <w:r w:rsidRPr="00015B9D">
        <w:lastRenderedPageBreak/>
        <w:t>1. i dati richiesti sono raccolti per le finalità inerenti alla procedura, disciplinata dalla leg</w:t>
      </w:r>
      <w:r w:rsidR="00BC43B5">
        <w:t>ge, per l’istruttoria pubblica per la progettazione comune (L.R. Emilia Romagna n. 2/2003</w:t>
      </w:r>
      <w:r w:rsidRPr="00015B9D">
        <w:t>).</w:t>
      </w:r>
    </w:p>
    <w:p w:rsidR="00015B9D" w:rsidRPr="00015B9D" w:rsidRDefault="005810A0" w:rsidP="005810A0">
      <w:pPr>
        <w:jc w:val="both"/>
      </w:pPr>
      <w:r w:rsidRPr="00015B9D">
        <w:t>2. Il conferimento dei dat</w:t>
      </w:r>
      <w:r w:rsidR="00BC43B5">
        <w:t>i richiesti, sia in sede di procedura</w:t>
      </w:r>
      <w:r w:rsidRPr="00015B9D">
        <w:t xml:space="preserve">, sia ad avvenuta aggiudicazione, ha natura obbligatoria. A tal riguardo si precisa </w:t>
      </w:r>
      <w:r w:rsidR="00015B9D" w:rsidRPr="00015B9D">
        <w:t>che:</w:t>
      </w:r>
    </w:p>
    <w:p w:rsidR="00015B9D" w:rsidRPr="00015B9D" w:rsidRDefault="005810A0" w:rsidP="005810A0">
      <w:pPr>
        <w:jc w:val="both"/>
      </w:pPr>
      <w:r w:rsidRPr="00015B9D">
        <w:t>a) per i documenti da presentare a</w:t>
      </w:r>
      <w:r w:rsidR="00BC43B5">
        <w:t>i fini dell’ammissione alla procedura, il concorrente è tenuto</w:t>
      </w:r>
      <w:r w:rsidRPr="00015B9D">
        <w:t xml:space="preserve"> a rendere i dati e la documentazione richiesti, a pena di esclu</w:t>
      </w:r>
      <w:r w:rsidR="00BC43B5">
        <w:t>sione dalla procedura</w:t>
      </w:r>
      <w:r w:rsidR="00015B9D">
        <w:t xml:space="preserve"> medesima;</w:t>
      </w:r>
    </w:p>
    <w:p w:rsidR="005810A0" w:rsidRPr="00015B9D" w:rsidRDefault="005810A0" w:rsidP="005810A0">
      <w:pPr>
        <w:jc w:val="both"/>
      </w:pPr>
      <w:r w:rsidRPr="00015B9D">
        <w:t>b) per i documenti da presentare ai fini dell’eventuale aggiudicaz</w:t>
      </w:r>
      <w:r w:rsidR="00BC43B5">
        <w:t>ione e conclusione della convenzione, il soggetto</w:t>
      </w:r>
      <w:r w:rsidRPr="00015B9D">
        <w:t xml:space="preserve"> che non presenterà i documenti o non fornirà i</w:t>
      </w:r>
      <w:r w:rsidR="00BC43B5">
        <w:t xml:space="preserve"> dati richiesti, sarà sanzionato</w:t>
      </w:r>
      <w:r w:rsidRPr="00015B9D">
        <w:t xml:space="preserve"> con la decadenza dell’aggiudicazione.</w:t>
      </w:r>
    </w:p>
    <w:p w:rsidR="00015B9D" w:rsidRPr="00015B9D" w:rsidRDefault="00015B9D" w:rsidP="00015B9D">
      <w:pPr>
        <w:jc w:val="both"/>
      </w:pPr>
      <w:r w:rsidRPr="00015B9D">
        <w:t xml:space="preserve">3. </w:t>
      </w:r>
      <w:r w:rsidR="005810A0" w:rsidRPr="00015B9D">
        <w:t>i dati raccolti potranno essere</w:t>
      </w:r>
      <w:r w:rsidRPr="00015B9D">
        <w:t xml:space="preserve"> oggetto di comunicazione:</w:t>
      </w:r>
    </w:p>
    <w:p w:rsidR="00015B9D" w:rsidRPr="00015B9D" w:rsidRDefault="005810A0" w:rsidP="00015B9D">
      <w:pPr>
        <w:jc w:val="both"/>
      </w:pPr>
      <w:r w:rsidRPr="00015B9D">
        <w:t>a) al pe</w:t>
      </w:r>
      <w:r w:rsidR="00015B9D" w:rsidRPr="00015B9D">
        <w:t>rsonale dipendente dell’ASP</w:t>
      </w:r>
      <w:r w:rsidRPr="00015B9D">
        <w:t>, responsabile del procedimento o comunque in esso coinvolt</w:t>
      </w:r>
      <w:r w:rsidR="00015B9D" w:rsidRPr="00015B9D">
        <w:t>o per ragioni di servizio;</w:t>
      </w:r>
    </w:p>
    <w:p w:rsidR="00015B9D" w:rsidRPr="00015B9D" w:rsidRDefault="005810A0" w:rsidP="00015B9D">
      <w:pPr>
        <w:jc w:val="both"/>
      </w:pPr>
      <w:r w:rsidRPr="00015B9D">
        <w:t>b) a tutti i sogg</w:t>
      </w:r>
      <w:r w:rsidR="00BC43B5">
        <w:t>etti aventi titolo ai sensi di legge</w:t>
      </w:r>
      <w:r w:rsidR="00015B9D" w:rsidRPr="00015B9D">
        <w:t>;</w:t>
      </w:r>
    </w:p>
    <w:p w:rsidR="005810A0" w:rsidRPr="00015B9D" w:rsidRDefault="005810A0" w:rsidP="00015B9D">
      <w:pPr>
        <w:jc w:val="both"/>
      </w:pPr>
      <w:r w:rsidRPr="00015B9D">
        <w:t>c) ai soggetti destinatari delle comunicazioni e della pubblicità previste dalla legge in materia di contratti pubblici.</w:t>
      </w:r>
    </w:p>
    <w:p w:rsidR="005810A0" w:rsidRPr="00015B9D" w:rsidRDefault="00015B9D" w:rsidP="00015B9D">
      <w:pPr>
        <w:jc w:val="both"/>
      </w:pPr>
      <w:r w:rsidRPr="00015B9D">
        <w:t xml:space="preserve">4. </w:t>
      </w:r>
      <w:r w:rsidR="005810A0" w:rsidRPr="00015B9D">
        <w:t>I dati ed i documenti saranno rilasciati agli organi dell’autorità giudiziaria che ne facciano richiesta nell’ambito di procedimenti a carico delle ditte concorrenti.</w:t>
      </w:r>
    </w:p>
    <w:p w:rsidR="005810A0" w:rsidRPr="00015B9D" w:rsidRDefault="00015B9D" w:rsidP="00015B9D">
      <w:pPr>
        <w:jc w:val="both"/>
      </w:pPr>
      <w:r w:rsidRPr="00015B9D">
        <w:t xml:space="preserve">5. </w:t>
      </w:r>
      <w:r w:rsidR="005810A0" w:rsidRPr="00015B9D">
        <w:t>Il trattamento dei dati avverrà mediante strumenti anche informatici idonei a garantire la sicurezza e la riservatezza.</w:t>
      </w:r>
    </w:p>
    <w:p w:rsidR="005810A0" w:rsidRPr="00015B9D" w:rsidRDefault="00015B9D" w:rsidP="00015B9D">
      <w:pPr>
        <w:jc w:val="both"/>
      </w:pPr>
      <w:r w:rsidRPr="00015B9D">
        <w:t xml:space="preserve">6. </w:t>
      </w:r>
      <w:r w:rsidR="005810A0" w:rsidRPr="00015B9D">
        <w:t>L’interessato ha diritto di ottenere la conferma circa l’esistenza di dati che lo riguardano, di conoscere la loro origine, le finalità e le modalità del trattamento, la logica applicata nonché ha diritto di ottenere l’aggiornamento, la rettifica, l’integrazione dei dati, la loro cancellazione, la trasformazione in forma anonima, blocco in caso di trattazione in violazione di legge ed infine il diritto di opporsi in tutto od in parte per motivi legittimi al trattamento, al trattamento a fini di invio di materiale pubblicitario, di vendita diretta, di compimento di ricerche di mercato o di comunicazione commerciale, come previsto dall’art.</w:t>
      </w:r>
      <w:r w:rsidR="00BC43B5">
        <w:t xml:space="preserve"> </w:t>
      </w:r>
      <w:r w:rsidR="005810A0" w:rsidRPr="00015B9D">
        <w:t xml:space="preserve">7 del </w:t>
      </w:r>
      <w:r w:rsidRPr="00015B9D">
        <w:t>d.lgs.</w:t>
      </w:r>
      <w:r w:rsidR="005810A0" w:rsidRPr="00015B9D">
        <w:t xml:space="preserve"> 196/2003.</w:t>
      </w:r>
    </w:p>
    <w:p w:rsidR="005810A0" w:rsidRPr="00015B9D" w:rsidRDefault="00015B9D" w:rsidP="00015B9D">
      <w:pPr>
        <w:jc w:val="both"/>
      </w:pPr>
      <w:r w:rsidRPr="00015B9D">
        <w:t xml:space="preserve">7. </w:t>
      </w:r>
      <w:r w:rsidR="005810A0" w:rsidRPr="00015B9D">
        <w:t>Il titolare del trattamento dei dati è l’AS</w:t>
      </w:r>
      <w:r w:rsidR="00BC43B5">
        <w:t>P con sede legale in Bologna (BO</w:t>
      </w:r>
      <w:r w:rsidR="005810A0" w:rsidRPr="00015B9D">
        <w:t xml:space="preserve">), Via Marsala n. 7, nella persona del legale rappresentante, mentre l’elenco nominativo dei responsabili può essere richiesto al seguente indirizzo e-mail: </w:t>
      </w:r>
      <w:r w:rsidRPr="00015B9D">
        <w:t>urp@aspbologna.it</w:t>
      </w:r>
    </w:p>
    <w:p w:rsidR="005810A0" w:rsidRPr="00015B9D" w:rsidRDefault="00015B9D" w:rsidP="00015B9D">
      <w:pPr>
        <w:jc w:val="both"/>
      </w:pPr>
      <w:r w:rsidRPr="00015B9D">
        <w:t>8. Con la sottoscrizione dell’offerta, la ditta dichiara di avere ricevuto l’informativa di cui all’art.</w:t>
      </w:r>
      <w:r w:rsidR="007D390D">
        <w:t xml:space="preserve"> </w:t>
      </w:r>
      <w:r w:rsidRPr="00015B9D">
        <w:t>13 del d.lgs. 196/2003 ed esprime il proprio consenso al trattamento dei dati ai sensi dell’art.</w:t>
      </w:r>
      <w:r w:rsidR="007D390D">
        <w:t xml:space="preserve"> </w:t>
      </w:r>
      <w:r w:rsidRPr="00015B9D">
        <w:t>23 del d.lgs. 196/2003</w:t>
      </w:r>
      <w:r w:rsidR="00C16FD4">
        <w:t>.</w:t>
      </w:r>
    </w:p>
    <w:p w:rsidR="005810A0" w:rsidRDefault="005810A0" w:rsidP="001E6ADA"/>
    <w:p w:rsidR="001E6ADA" w:rsidRDefault="001E6ADA" w:rsidP="001E6ADA">
      <w:r w:rsidRPr="00C4380D">
        <w:t xml:space="preserve">Bologna, lì </w:t>
      </w:r>
      <w:r w:rsidR="00CD2F91">
        <w:t>30</w:t>
      </w:r>
      <w:r w:rsidR="000E2481">
        <w:t xml:space="preserve"> luglio</w:t>
      </w:r>
      <w:r w:rsidR="00015B9D">
        <w:t xml:space="preserve"> 2014</w:t>
      </w:r>
    </w:p>
    <w:p w:rsidR="001E6ADA" w:rsidRPr="001C0BD9" w:rsidRDefault="001E6ADA" w:rsidP="001E6ADA">
      <w:r w:rsidRPr="001C0BD9">
        <w:t xml:space="preserve">f.to </w:t>
      </w:r>
      <w:r w:rsidR="00567618">
        <w:t>Il Direttore Settore Servizi alle Persone</w:t>
      </w:r>
    </w:p>
    <w:p w:rsidR="001E6ADA" w:rsidRDefault="00567618" w:rsidP="001E6ADA">
      <w:r>
        <w:t>Dott.ssa Cecilia Luppi</w:t>
      </w:r>
    </w:p>
    <w:p w:rsidR="00372D83" w:rsidRDefault="00372D83"/>
    <w:sectPr w:rsidR="00372D83" w:rsidSect="009A1981">
      <w:headerReference w:type="default" r:id="rId8"/>
      <w:footerReference w:type="default" r:id="rId9"/>
      <w:pgSz w:w="11906" w:h="16838"/>
      <w:pgMar w:top="1985" w:right="1701" w:bottom="2268"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B15" w:rsidRDefault="00061B15">
      <w:r>
        <w:separator/>
      </w:r>
    </w:p>
  </w:endnote>
  <w:endnote w:type="continuationSeparator" w:id="0">
    <w:p w:rsidR="00061B15" w:rsidRDefault="00061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6C" w:rsidRDefault="0097436C">
    <w:pPr>
      <w:pStyle w:val="Pidipagina"/>
      <w:jc w:val="center"/>
      <w:rPr>
        <w:sz w:val="18"/>
      </w:rPr>
    </w:pPr>
    <w:r>
      <w:rPr>
        <w:sz w:val="18"/>
      </w:rPr>
      <w:t xml:space="preserve">Pagina </w:t>
    </w:r>
    <w:r w:rsidR="004221DB">
      <w:rPr>
        <w:sz w:val="18"/>
      </w:rPr>
      <w:fldChar w:fldCharType="begin"/>
    </w:r>
    <w:r>
      <w:rPr>
        <w:sz w:val="18"/>
      </w:rPr>
      <w:instrText xml:space="preserve"> PAGE </w:instrText>
    </w:r>
    <w:r w:rsidR="004221DB">
      <w:rPr>
        <w:sz w:val="18"/>
      </w:rPr>
      <w:fldChar w:fldCharType="separate"/>
    </w:r>
    <w:r w:rsidR="00B248B1">
      <w:rPr>
        <w:noProof/>
        <w:sz w:val="18"/>
      </w:rPr>
      <w:t>1</w:t>
    </w:r>
    <w:r w:rsidR="004221DB">
      <w:rPr>
        <w:sz w:val="18"/>
      </w:rPr>
      <w:fldChar w:fldCharType="end"/>
    </w:r>
    <w:r>
      <w:rPr>
        <w:sz w:val="18"/>
      </w:rPr>
      <w:t xml:space="preserve"> di </w:t>
    </w:r>
    <w:r w:rsidR="004221DB">
      <w:rPr>
        <w:sz w:val="18"/>
      </w:rPr>
      <w:fldChar w:fldCharType="begin"/>
    </w:r>
    <w:r>
      <w:rPr>
        <w:sz w:val="18"/>
      </w:rPr>
      <w:instrText xml:space="preserve"> NUMPAGES </w:instrText>
    </w:r>
    <w:r w:rsidR="004221DB">
      <w:rPr>
        <w:sz w:val="18"/>
      </w:rPr>
      <w:fldChar w:fldCharType="separate"/>
    </w:r>
    <w:r w:rsidR="00B248B1">
      <w:rPr>
        <w:noProof/>
        <w:sz w:val="18"/>
      </w:rPr>
      <w:t>17</w:t>
    </w:r>
    <w:r w:rsidR="004221DB">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B15" w:rsidRDefault="00061B15">
      <w:r>
        <w:separator/>
      </w:r>
    </w:p>
  </w:footnote>
  <w:footnote w:type="continuationSeparator" w:id="0">
    <w:p w:rsidR="00061B15" w:rsidRDefault="00061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6C" w:rsidRDefault="0097436C">
    <w:pPr>
      <w:pStyle w:val="Intestazione"/>
      <w:jc w:val="center"/>
      <w:rPr>
        <w:sz w:val="18"/>
      </w:rPr>
    </w:pPr>
    <w:r>
      <w:rPr>
        <w:sz w:val="18"/>
      </w:rPr>
      <w:t>Asp Città di Bologna – avviso di istruttoria pubblica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93E"/>
    <w:multiLevelType w:val="hybridMultilevel"/>
    <w:tmpl w:val="AF54D2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5F5398"/>
    <w:multiLevelType w:val="hybridMultilevel"/>
    <w:tmpl w:val="B5E6C124"/>
    <w:lvl w:ilvl="0" w:tplc="04100017">
      <w:start w:val="1"/>
      <w:numFmt w:val="lowerLetter"/>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
    <w:nsid w:val="26A655FD"/>
    <w:multiLevelType w:val="hybridMultilevel"/>
    <w:tmpl w:val="19C279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30322E8B"/>
    <w:multiLevelType w:val="hybridMultilevel"/>
    <w:tmpl w:val="936ACC4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6005605"/>
    <w:multiLevelType w:val="hybridMultilevel"/>
    <w:tmpl w:val="5BDA50DC"/>
    <w:lvl w:ilvl="0" w:tplc="A7061C84">
      <w:start w:val="1"/>
      <w:numFmt w:val="lowerLetter"/>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
    <w:nsid w:val="45702EE0"/>
    <w:multiLevelType w:val="hybridMultilevel"/>
    <w:tmpl w:val="EA72DF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82E4352"/>
    <w:multiLevelType w:val="hybridMultilevel"/>
    <w:tmpl w:val="AA842F14"/>
    <w:lvl w:ilvl="0" w:tplc="9B081BE6">
      <w:start w:val="1"/>
      <w:numFmt w:val="decimal"/>
      <w:lvlText w:val="Art. %1."/>
      <w:lvlJc w:val="left"/>
      <w:pPr>
        <w:tabs>
          <w:tab w:val="num" w:pos="108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A7E69C6"/>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ACB5E67"/>
    <w:multiLevelType w:val="hybridMultilevel"/>
    <w:tmpl w:val="BCCEA528"/>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BE662CD"/>
    <w:multiLevelType w:val="hybridMultilevel"/>
    <w:tmpl w:val="B72CBCD8"/>
    <w:lvl w:ilvl="0" w:tplc="343AEA7E">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60C95661"/>
    <w:multiLevelType w:val="hybridMultilevel"/>
    <w:tmpl w:val="F6FCE624"/>
    <w:lvl w:ilvl="0" w:tplc="24785442">
      <w:start w:val="2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71D96AD1"/>
    <w:multiLevelType w:val="hybridMultilevel"/>
    <w:tmpl w:val="251E5E1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7B06689B"/>
    <w:multiLevelType w:val="hybridMultilevel"/>
    <w:tmpl w:val="7B722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11"/>
  </w:num>
  <w:num w:numId="8">
    <w:abstractNumId w:val="12"/>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rsids>
    <w:rsidRoot w:val="00563AA5"/>
    <w:rsid w:val="00002068"/>
    <w:rsid w:val="000059AB"/>
    <w:rsid w:val="000064C3"/>
    <w:rsid w:val="0001232E"/>
    <w:rsid w:val="00015B9D"/>
    <w:rsid w:val="0001736F"/>
    <w:rsid w:val="00017D8F"/>
    <w:rsid w:val="00024E9C"/>
    <w:rsid w:val="00026DF2"/>
    <w:rsid w:val="00031820"/>
    <w:rsid w:val="000322F7"/>
    <w:rsid w:val="00033EDC"/>
    <w:rsid w:val="00034DEB"/>
    <w:rsid w:val="00035233"/>
    <w:rsid w:val="00043160"/>
    <w:rsid w:val="000455D3"/>
    <w:rsid w:val="00053330"/>
    <w:rsid w:val="00061664"/>
    <w:rsid w:val="000619A3"/>
    <w:rsid w:val="00061B15"/>
    <w:rsid w:val="00062F22"/>
    <w:rsid w:val="0006687B"/>
    <w:rsid w:val="000671E9"/>
    <w:rsid w:val="000723F3"/>
    <w:rsid w:val="000736D6"/>
    <w:rsid w:val="00080A9D"/>
    <w:rsid w:val="000855EF"/>
    <w:rsid w:val="0008607B"/>
    <w:rsid w:val="00091E82"/>
    <w:rsid w:val="00093975"/>
    <w:rsid w:val="00095852"/>
    <w:rsid w:val="00097422"/>
    <w:rsid w:val="000A0290"/>
    <w:rsid w:val="000A6C98"/>
    <w:rsid w:val="000B0CB1"/>
    <w:rsid w:val="000B6128"/>
    <w:rsid w:val="000B7485"/>
    <w:rsid w:val="000B754E"/>
    <w:rsid w:val="000C191D"/>
    <w:rsid w:val="000C336B"/>
    <w:rsid w:val="000C399A"/>
    <w:rsid w:val="000C69D5"/>
    <w:rsid w:val="000C6DDB"/>
    <w:rsid w:val="000D055E"/>
    <w:rsid w:val="000D16E8"/>
    <w:rsid w:val="000D2C49"/>
    <w:rsid w:val="000D75EB"/>
    <w:rsid w:val="000E0196"/>
    <w:rsid w:val="000E2481"/>
    <w:rsid w:val="000E267A"/>
    <w:rsid w:val="000E2A85"/>
    <w:rsid w:val="000E4003"/>
    <w:rsid w:val="000E66E5"/>
    <w:rsid w:val="000E7E05"/>
    <w:rsid w:val="000F655E"/>
    <w:rsid w:val="0010082D"/>
    <w:rsid w:val="0010301F"/>
    <w:rsid w:val="001078D6"/>
    <w:rsid w:val="00110D84"/>
    <w:rsid w:val="001119B3"/>
    <w:rsid w:val="00121192"/>
    <w:rsid w:val="00123583"/>
    <w:rsid w:val="00126958"/>
    <w:rsid w:val="001410D4"/>
    <w:rsid w:val="001410EF"/>
    <w:rsid w:val="001415CB"/>
    <w:rsid w:val="00145A7D"/>
    <w:rsid w:val="00146001"/>
    <w:rsid w:val="0015196F"/>
    <w:rsid w:val="00155C76"/>
    <w:rsid w:val="001563B6"/>
    <w:rsid w:val="001626D8"/>
    <w:rsid w:val="0016614F"/>
    <w:rsid w:val="00174B02"/>
    <w:rsid w:val="0018492B"/>
    <w:rsid w:val="00186422"/>
    <w:rsid w:val="001872C5"/>
    <w:rsid w:val="001A0867"/>
    <w:rsid w:val="001A2510"/>
    <w:rsid w:val="001A4AD3"/>
    <w:rsid w:val="001A54BF"/>
    <w:rsid w:val="001B085E"/>
    <w:rsid w:val="001B09B4"/>
    <w:rsid w:val="001B0ABE"/>
    <w:rsid w:val="001B1353"/>
    <w:rsid w:val="001B3076"/>
    <w:rsid w:val="001B5CFA"/>
    <w:rsid w:val="001B7A96"/>
    <w:rsid w:val="001C042D"/>
    <w:rsid w:val="001C1AB8"/>
    <w:rsid w:val="001C7A92"/>
    <w:rsid w:val="001E1D34"/>
    <w:rsid w:val="001E6ADA"/>
    <w:rsid w:val="001E710F"/>
    <w:rsid w:val="001F112F"/>
    <w:rsid w:val="001F62B1"/>
    <w:rsid w:val="001F739D"/>
    <w:rsid w:val="00201535"/>
    <w:rsid w:val="00203927"/>
    <w:rsid w:val="00204571"/>
    <w:rsid w:val="002072BD"/>
    <w:rsid w:val="0021070F"/>
    <w:rsid w:val="002124A6"/>
    <w:rsid w:val="00214AE8"/>
    <w:rsid w:val="002168B0"/>
    <w:rsid w:val="00217864"/>
    <w:rsid w:val="002204E9"/>
    <w:rsid w:val="00221B1D"/>
    <w:rsid w:val="002236AB"/>
    <w:rsid w:val="00223B61"/>
    <w:rsid w:val="00224E3F"/>
    <w:rsid w:val="00231E52"/>
    <w:rsid w:val="0023383B"/>
    <w:rsid w:val="00236304"/>
    <w:rsid w:val="002371F1"/>
    <w:rsid w:val="00241147"/>
    <w:rsid w:val="00242D1F"/>
    <w:rsid w:val="0024598A"/>
    <w:rsid w:val="0024690D"/>
    <w:rsid w:val="002508DD"/>
    <w:rsid w:val="00251972"/>
    <w:rsid w:val="0026029A"/>
    <w:rsid w:val="00260851"/>
    <w:rsid w:val="00263E3A"/>
    <w:rsid w:val="00267AB4"/>
    <w:rsid w:val="00272A3B"/>
    <w:rsid w:val="00272F9B"/>
    <w:rsid w:val="00274D21"/>
    <w:rsid w:val="00280B73"/>
    <w:rsid w:val="00281F87"/>
    <w:rsid w:val="002833D2"/>
    <w:rsid w:val="00284CC5"/>
    <w:rsid w:val="0028650C"/>
    <w:rsid w:val="00290423"/>
    <w:rsid w:val="00292BC8"/>
    <w:rsid w:val="0029636F"/>
    <w:rsid w:val="002A170B"/>
    <w:rsid w:val="002A2404"/>
    <w:rsid w:val="002A2A18"/>
    <w:rsid w:val="002A6AF8"/>
    <w:rsid w:val="002B3B4C"/>
    <w:rsid w:val="002B3B51"/>
    <w:rsid w:val="002B4FBB"/>
    <w:rsid w:val="002B55F5"/>
    <w:rsid w:val="002B59B3"/>
    <w:rsid w:val="002B676D"/>
    <w:rsid w:val="002C31FA"/>
    <w:rsid w:val="002D0646"/>
    <w:rsid w:val="002D08D1"/>
    <w:rsid w:val="002D19C9"/>
    <w:rsid w:val="002D3837"/>
    <w:rsid w:val="002D5F29"/>
    <w:rsid w:val="002D6C3B"/>
    <w:rsid w:val="002D7B46"/>
    <w:rsid w:val="002F0DAA"/>
    <w:rsid w:val="00300371"/>
    <w:rsid w:val="00301CAE"/>
    <w:rsid w:val="00303197"/>
    <w:rsid w:val="00305002"/>
    <w:rsid w:val="00311B31"/>
    <w:rsid w:val="003122A7"/>
    <w:rsid w:val="0031389E"/>
    <w:rsid w:val="003175C3"/>
    <w:rsid w:val="00317933"/>
    <w:rsid w:val="00317D82"/>
    <w:rsid w:val="00321CF0"/>
    <w:rsid w:val="003233E0"/>
    <w:rsid w:val="003264EA"/>
    <w:rsid w:val="00332365"/>
    <w:rsid w:val="00333819"/>
    <w:rsid w:val="00340515"/>
    <w:rsid w:val="00345C2A"/>
    <w:rsid w:val="0034644A"/>
    <w:rsid w:val="00346932"/>
    <w:rsid w:val="00357433"/>
    <w:rsid w:val="003627D4"/>
    <w:rsid w:val="00365AF4"/>
    <w:rsid w:val="00372498"/>
    <w:rsid w:val="00372D83"/>
    <w:rsid w:val="003732CF"/>
    <w:rsid w:val="00375B7E"/>
    <w:rsid w:val="00380DB2"/>
    <w:rsid w:val="00380F57"/>
    <w:rsid w:val="0038145F"/>
    <w:rsid w:val="003942D8"/>
    <w:rsid w:val="00394F62"/>
    <w:rsid w:val="003A51B7"/>
    <w:rsid w:val="003A5ED1"/>
    <w:rsid w:val="003A794D"/>
    <w:rsid w:val="003B16E6"/>
    <w:rsid w:val="003B1E01"/>
    <w:rsid w:val="003B642B"/>
    <w:rsid w:val="003B720E"/>
    <w:rsid w:val="003B7BE7"/>
    <w:rsid w:val="003C5531"/>
    <w:rsid w:val="003C71D2"/>
    <w:rsid w:val="003D1E44"/>
    <w:rsid w:val="003D2150"/>
    <w:rsid w:val="003D22D6"/>
    <w:rsid w:val="003D263D"/>
    <w:rsid w:val="003D498F"/>
    <w:rsid w:val="003D4C3B"/>
    <w:rsid w:val="003E2917"/>
    <w:rsid w:val="003E3F9F"/>
    <w:rsid w:val="003E7A94"/>
    <w:rsid w:val="003F2ADD"/>
    <w:rsid w:val="003F43C7"/>
    <w:rsid w:val="003F7404"/>
    <w:rsid w:val="00404480"/>
    <w:rsid w:val="00407A0C"/>
    <w:rsid w:val="004157A4"/>
    <w:rsid w:val="004158D6"/>
    <w:rsid w:val="0042112A"/>
    <w:rsid w:val="004221DB"/>
    <w:rsid w:val="004249FB"/>
    <w:rsid w:val="00424AFF"/>
    <w:rsid w:val="00430203"/>
    <w:rsid w:val="00430416"/>
    <w:rsid w:val="004333FC"/>
    <w:rsid w:val="00435C97"/>
    <w:rsid w:val="0043694B"/>
    <w:rsid w:val="00441B10"/>
    <w:rsid w:val="00446853"/>
    <w:rsid w:val="0045603F"/>
    <w:rsid w:val="00461263"/>
    <w:rsid w:val="00461FEE"/>
    <w:rsid w:val="004632D0"/>
    <w:rsid w:val="00467F60"/>
    <w:rsid w:val="00470D50"/>
    <w:rsid w:val="00471132"/>
    <w:rsid w:val="0047524E"/>
    <w:rsid w:val="0048628C"/>
    <w:rsid w:val="004902CB"/>
    <w:rsid w:val="00491567"/>
    <w:rsid w:val="00493B14"/>
    <w:rsid w:val="00494581"/>
    <w:rsid w:val="00495643"/>
    <w:rsid w:val="0049666E"/>
    <w:rsid w:val="00497B27"/>
    <w:rsid w:val="004B58F3"/>
    <w:rsid w:val="004C04C9"/>
    <w:rsid w:val="004C50C7"/>
    <w:rsid w:val="004C79A9"/>
    <w:rsid w:val="004D076F"/>
    <w:rsid w:val="004D450F"/>
    <w:rsid w:val="004D5204"/>
    <w:rsid w:val="004D7608"/>
    <w:rsid w:val="004D7F89"/>
    <w:rsid w:val="004E0A2F"/>
    <w:rsid w:val="004F474A"/>
    <w:rsid w:val="00502179"/>
    <w:rsid w:val="005022D0"/>
    <w:rsid w:val="0050437B"/>
    <w:rsid w:val="005116C0"/>
    <w:rsid w:val="00516E2F"/>
    <w:rsid w:val="00517618"/>
    <w:rsid w:val="00517EC3"/>
    <w:rsid w:val="00520F4A"/>
    <w:rsid w:val="005219AF"/>
    <w:rsid w:val="00523C86"/>
    <w:rsid w:val="00524CE8"/>
    <w:rsid w:val="0053128E"/>
    <w:rsid w:val="005356A5"/>
    <w:rsid w:val="00535B7F"/>
    <w:rsid w:val="005360A7"/>
    <w:rsid w:val="005370EC"/>
    <w:rsid w:val="00542868"/>
    <w:rsid w:val="00542992"/>
    <w:rsid w:val="0055011A"/>
    <w:rsid w:val="005501B3"/>
    <w:rsid w:val="00551674"/>
    <w:rsid w:val="00555F7A"/>
    <w:rsid w:val="005630F4"/>
    <w:rsid w:val="00563AA5"/>
    <w:rsid w:val="00565496"/>
    <w:rsid w:val="005654AF"/>
    <w:rsid w:val="0056652A"/>
    <w:rsid w:val="00566AB1"/>
    <w:rsid w:val="00567618"/>
    <w:rsid w:val="0056785D"/>
    <w:rsid w:val="005678B4"/>
    <w:rsid w:val="0056791C"/>
    <w:rsid w:val="005810A0"/>
    <w:rsid w:val="00583560"/>
    <w:rsid w:val="005879E2"/>
    <w:rsid w:val="00590653"/>
    <w:rsid w:val="0059075F"/>
    <w:rsid w:val="00592098"/>
    <w:rsid w:val="00595210"/>
    <w:rsid w:val="005961EC"/>
    <w:rsid w:val="00596581"/>
    <w:rsid w:val="00596B17"/>
    <w:rsid w:val="00596C25"/>
    <w:rsid w:val="005A1577"/>
    <w:rsid w:val="005A5B64"/>
    <w:rsid w:val="005A6DDF"/>
    <w:rsid w:val="005B0E13"/>
    <w:rsid w:val="005B1ED6"/>
    <w:rsid w:val="005B66B1"/>
    <w:rsid w:val="005C2239"/>
    <w:rsid w:val="005C421F"/>
    <w:rsid w:val="005C462A"/>
    <w:rsid w:val="005C47AD"/>
    <w:rsid w:val="005C7EBE"/>
    <w:rsid w:val="005D2BDD"/>
    <w:rsid w:val="005D31E0"/>
    <w:rsid w:val="005D4D6A"/>
    <w:rsid w:val="005F3BFA"/>
    <w:rsid w:val="00600009"/>
    <w:rsid w:val="006039AE"/>
    <w:rsid w:val="006063DA"/>
    <w:rsid w:val="00611815"/>
    <w:rsid w:val="00613E3B"/>
    <w:rsid w:val="0061665B"/>
    <w:rsid w:val="00622DF9"/>
    <w:rsid w:val="006231DA"/>
    <w:rsid w:val="00627462"/>
    <w:rsid w:val="00642D26"/>
    <w:rsid w:val="00656EAA"/>
    <w:rsid w:val="00660DB8"/>
    <w:rsid w:val="00662E90"/>
    <w:rsid w:val="00663F11"/>
    <w:rsid w:val="00664406"/>
    <w:rsid w:val="00667ECF"/>
    <w:rsid w:val="006701F9"/>
    <w:rsid w:val="00671FBB"/>
    <w:rsid w:val="006732AB"/>
    <w:rsid w:val="00684B7A"/>
    <w:rsid w:val="00685F6F"/>
    <w:rsid w:val="006A28DA"/>
    <w:rsid w:val="006B01D5"/>
    <w:rsid w:val="006B0B94"/>
    <w:rsid w:val="006B2923"/>
    <w:rsid w:val="006B5DB3"/>
    <w:rsid w:val="006B70FA"/>
    <w:rsid w:val="006C039C"/>
    <w:rsid w:val="006C72D6"/>
    <w:rsid w:val="006D31EF"/>
    <w:rsid w:val="006D5FE8"/>
    <w:rsid w:val="006D7CC2"/>
    <w:rsid w:val="006E0034"/>
    <w:rsid w:val="006E2295"/>
    <w:rsid w:val="006E2C59"/>
    <w:rsid w:val="006E4282"/>
    <w:rsid w:val="006E4EFD"/>
    <w:rsid w:val="006F0982"/>
    <w:rsid w:val="006F178E"/>
    <w:rsid w:val="006F4796"/>
    <w:rsid w:val="00701FB5"/>
    <w:rsid w:val="00701FD7"/>
    <w:rsid w:val="00702445"/>
    <w:rsid w:val="00703B83"/>
    <w:rsid w:val="007078F5"/>
    <w:rsid w:val="007111C6"/>
    <w:rsid w:val="00713EEE"/>
    <w:rsid w:val="00721157"/>
    <w:rsid w:val="00727BA1"/>
    <w:rsid w:val="00733360"/>
    <w:rsid w:val="00737673"/>
    <w:rsid w:val="00742BDA"/>
    <w:rsid w:val="0074407A"/>
    <w:rsid w:val="00744FC6"/>
    <w:rsid w:val="0074559E"/>
    <w:rsid w:val="00750657"/>
    <w:rsid w:val="00756A7D"/>
    <w:rsid w:val="00760884"/>
    <w:rsid w:val="007667C3"/>
    <w:rsid w:val="00771B3C"/>
    <w:rsid w:val="00772765"/>
    <w:rsid w:val="00773E3E"/>
    <w:rsid w:val="00781A68"/>
    <w:rsid w:val="00786B61"/>
    <w:rsid w:val="00786D6F"/>
    <w:rsid w:val="007873E3"/>
    <w:rsid w:val="007971A9"/>
    <w:rsid w:val="007A5489"/>
    <w:rsid w:val="007B0216"/>
    <w:rsid w:val="007B6101"/>
    <w:rsid w:val="007B6B09"/>
    <w:rsid w:val="007B6FBE"/>
    <w:rsid w:val="007C1F63"/>
    <w:rsid w:val="007C283A"/>
    <w:rsid w:val="007D390D"/>
    <w:rsid w:val="007D5CC9"/>
    <w:rsid w:val="007D70FF"/>
    <w:rsid w:val="007D7B3A"/>
    <w:rsid w:val="007E28A6"/>
    <w:rsid w:val="007E3A2C"/>
    <w:rsid w:val="007E4176"/>
    <w:rsid w:val="007F097C"/>
    <w:rsid w:val="007F3AD9"/>
    <w:rsid w:val="00802949"/>
    <w:rsid w:val="0080298A"/>
    <w:rsid w:val="00802F37"/>
    <w:rsid w:val="00805EC1"/>
    <w:rsid w:val="00812C44"/>
    <w:rsid w:val="00814F6A"/>
    <w:rsid w:val="0081726D"/>
    <w:rsid w:val="00821CE7"/>
    <w:rsid w:val="00827634"/>
    <w:rsid w:val="00832737"/>
    <w:rsid w:val="00833185"/>
    <w:rsid w:val="00833982"/>
    <w:rsid w:val="00844225"/>
    <w:rsid w:val="00844A15"/>
    <w:rsid w:val="00845946"/>
    <w:rsid w:val="00846DF8"/>
    <w:rsid w:val="008474A9"/>
    <w:rsid w:val="00852944"/>
    <w:rsid w:val="00853332"/>
    <w:rsid w:val="008576AB"/>
    <w:rsid w:val="00861668"/>
    <w:rsid w:val="008621B1"/>
    <w:rsid w:val="0086342A"/>
    <w:rsid w:val="00864F8B"/>
    <w:rsid w:val="0086524E"/>
    <w:rsid w:val="0087326F"/>
    <w:rsid w:val="0087478D"/>
    <w:rsid w:val="00877CDE"/>
    <w:rsid w:val="00881134"/>
    <w:rsid w:val="00890A07"/>
    <w:rsid w:val="00890A74"/>
    <w:rsid w:val="00890C59"/>
    <w:rsid w:val="00895DCF"/>
    <w:rsid w:val="008A2A59"/>
    <w:rsid w:val="008B699B"/>
    <w:rsid w:val="008C03C1"/>
    <w:rsid w:val="008C31AC"/>
    <w:rsid w:val="008C350F"/>
    <w:rsid w:val="008D68FF"/>
    <w:rsid w:val="008E0524"/>
    <w:rsid w:val="008E49EE"/>
    <w:rsid w:val="008E5BAB"/>
    <w:rsid w:val="008E6F38"/>
    <w:rsid w:val="008F60A9"/>
    <w:rsid w:val="008F6C52"/>
    <w:rsid w:val="00900AB1"/>
    <w:rsid w:val="00901004"/>
    <w:rsid w:val="009011B2"/>
    <w:rsid w:val="0090271A"/>
    <w:rsid w:val="00903384"/>
    <w:rsid w:val="0090539D"/>
    <w:rsid w:val="00907F91"/>
    <w:rsid w:val="00911A0E"/>
    <w:rsid w:val="00915A76"/>
    <w:rsid w:val="00915E65"/>
    <w:rsid w:val="009301DD"/>
    <w:rsid w:val="009317DD"/>
    <w:rsid w:val="0093364D"/>
    <w:rsid w:val="0093513B"/>
    <w:rsid w:val="00944819"/>
    <w:rsid w:val="009456E9"/>
    <w:rsid w:val="00947715"/>
    <w:rsid w:val="00967E16"/>
    <w:rsid w:val="00971C4E"/>
    <w:rsid w:val="009732B0"/>
    <w:rsid w:val="0097436C"/>
    <w:rsid w:val="00977D6C"/>
    <w:rsid w:val="009805AC"/>
    <w:rsid w:val="009808D5"/>
    <w:rsid w:val="00985C7A"/>
    <w:rsid w:val="009921AC"/>
    <w:rsid w:val="00996ADA"/>
    <w:rsid w:val="009A01A3"/>
    <w:rsid w:val="009A079F"/>
    <w:rsid w:val="009A1981"/>
    <w:rsid w:val="009B5C76"/>
    <w:rsid w:val="009C5777"/>
    <w:rsid w:val="009D1F84"/>
    <w:rsid w:val="009D397D"/>
    <w:rsid w:val="009D50E6"/>
    <w:rsid w:val="009D71F9"/>
    <w:rsid w:val="009D75B9"/>
    <w:rsid w:val="009E10FE"/>
    <w:rsid w:val="009E26D5"/>
    <w:rsid w:val="009E33F4"/>
    <w:rsid w:val="009F1538"/>
    <w:rsid w:val="009F2801"/>
    <w:rsid w:val="009F3D3E"/>
    <w:rsid w:val="009F42B7"/>
    <w:rsid w:val="009F6CC5"/>
    <w:rsid w:val="009F7705"/>
    <w:rsid w:val="00A049C4"/>
    <w:rsid w:val="00A07857"/>
    <w:rsid w:val="00A101D9"/>
    <w:rsid w:val="00A104E6"/>
    <w:rsid w:val="00A14B62"/>
    <w:rsid w:val="00A200F3"/>
    <w:rsid w:val="00A20D25"/>
    <w:rsid w:val="00A20E88"/>
    <w:rsid w:val="00A218AD"/>
    <w:rsid w:val="00A221BB"/>
    <w:rsid w:val="00A3331F"/>
    <w:rsid w:val="00A35EC7"/>
    <w:rsid w:val="00A43B43"/>
    <w:rsid w:val="00A5008D"/>
    <w:rsid w:val="00A506EE"/>
    <w:rsid w:val="00A52304"/>
    <w:rsid w:val="00A5402E"/>
    <w:rsid w:val="00A60BE9"/>
    <w:rsid w:val="00A6322A"/>
    <w:rsid w:val="00A66541"/>
    <w:rsid w:val="00A71C36"/>
    <w:rsid w:val="00A72165"/>
    <w:rsid w:val="00A91269"/>
    <w:rsid w:val="00A943F6"/>
    <w:rsid w:val="00A97535"/>
    <w:rsid w:val="00AA3043"/>
    <w:rsid w:val="00AA3BBC"/>
    <w:rsid w:val="00AC044E"/>
    <w:rsid w:val="00AC6860"/>
    <w:rsid w:val="00AC6CA7"/>
    <w:rsid w:val="00AD1856"/>
    <w:rsid w:val="00AD185D"/>
    <w:rsid w:val="00AD2227"/>
    <w:rsid w:val="00AD50AC"/>
    <w:rsid w:val="00AE099A"/>
    <w:rsid w:val="00AE115D"/>
    <w:rsid w:val="00AE1516"/>
    <w:rsid w:val="00AE2F07"/>
    <w:rsid w:val="00AF2A00"/>
    <w:rsid w:val="00AF3A5B"/>
    <w:rsid w:val="00AF3CCE"/>
    <w:rsid w:val="00AF4CA6"/>
    <w:rsid w:val="00AF56ED"/>
    <w:rsid w:val="00AF5CD4"/>
    <w:rsid w:val="00B01612"/>
    <w:rsid w:val="00B01C24"/>
    <w:rsid w:val="00B0223D"/>
    <w:rsid w:val="00B04591"/>
    <w:rsid w:val="00B05010"/>
    <w:rsid w:val="00B0572D"/>
    <w:rsid w:val="00B10F29"/>
    <w:rsid w:val="00B13533"/>
    <w:rsid w:val="00B139FB"/>
    <w:rsid w:val="00B150F8"/>
    <w:rsid w:val="00B172E7"/>
    <w:rsid w:val="00B21BE8"/>
    <w:rsid w:val="00B248B1"/>
    <w:rsid w:val="00B336AE"/>
    <w:rsid w:val="00B33B12"/>
    <w:rsid w:val="00B3542A"/>
    <w:rsid w:val="00B35EEC"/>
    <w:rsid w:val="00B40646"/>
    <w:rsid w:val="00B443B2"/>
    <w:rsid w:val="00B614AA"/>
    <w:rsid w:val="00B61B7B"/>
    <w:rsid w:val="00B61D29"/>
    <w:rsid w:val="00B6632E"/>
    <w:rsid w:val="00B67767"/>
    <w:rsid w:val="00B67B42"/>
    <w:rsid w:val="00B707A2"/>
    <w:rsid w:val="00B72509"/>
    <w:rsid w:val="00B80002"/>
    <w:rsid w:val="00B857C4"/>
    <w:rsid w:val="00B90630"/>
    <w:rsid w:val="00BA2952"/>
    <w:rsid w:val="00BA4FD5"/>
    <w:rsid w:val="00BA6108"/>
    <w:rsid w:val="00BA787A"/>
    <w:rsid w:val="00BB185A"/>
    <w:rsid w:val="00BC425A"/>
    <w:rsid w:val="00BC43B5"/>
    <w:rsid w:val="00BC5408"/>
    <w:rsid w:val="00BC6334"/>
    <w:rsid w:val="00BC6FFF"/>
    <w:rsid w:val="00BD6F15"/>
    <w:rsid w:val="00BE1E3B"/>
    <w:rsid w:val="00BE6E0E"/>
    <w:rsid w:val="00BF6ECC"/>
    <w:rsid w:val="00C026EE"/>
    <w:rsid w:val="00C040A0"/>
    <w:rsid w:val="00C04481"/>
    <w:rsid w:val="00C04C3A"/>
    <w:rsid w:val="00C05CFD"/>
    <w:rsid w:val="00C10475"/>
    <w:rsid w:val="00C13F98"/>
    <w:rsid w:val="00C1444B"/>
    <w:rsid w:val="00C14AA5"/>
    <w:rsid w:val="00C16FD4"/>
    <w:rsid w:val="00C208B6"/>
    <w:rsid w:val="00C3056B"/>
    <w:rsid w:val="00C34566"/>
    <w:rsid w:val="00C36089"/>
    <w:rsid w:val="00C40943"/>
    <w:rsid w:val="00C414D9"/>
    <w:rsid w:val="00C42A6A"/>
    <w:rsid w:val="00C4380D"/>
    <w:rsid w:val="00C54D2A"/>
    <w:rsid w:val="00C56145"/>
    <w:rsid w:val="00C56510"/>
    <w:rsid w:val="00C56E06"/>
    <w:rsid w:val="00C57A68"/>
    <w:rsid w:val="00C601D9"/>
    <w:rsid w:val="00C61603"/>
    <w:rsid w:val="00C63087"/>
    <w:rsid w:val="00C66E5B"/>
    <w:rsid w:val="00C7127F"/>
    <w:rsid w:val="00C750EE"/>
    <w:rsid w:val="00C75FE3"/>
    <w:rsid w:val="00C76B59"/>
    <w:rsid w:val="00C81443"/>
    <w:rsid w:val="00C857D0"/>
    <w:rsid w:val="00C90197"/>
    <w:rsid w:val="00C92B9B"/>
    <w:rsid w:val="00C93594"/>
    <w:rsid w:val="00C96B34"/>
    <w:rsid w:val="00C97A61"/>
    <w:rsid w:val="00CA0504"/>
    <w:rsid w:val="00CA5585"/>
    <w:rsid w:val="00CB2341"/>
    <w:rsid w:val="00CB4F80"/>
    <w:rsid w:val="00CB7139"/>
    <w:rsid w:val="00CC1DA3"/>
    <w:rsid w:val="00CC4F44"/>
    <w:rsid w:val="00CC624B"/>
    <w:rsid w:val="00CC7FD5"/>
    <w:rsid w:val="00CD18D1"/>
    <w:rsid w:val="00CD2F91"/>
    <w:rsid w:val="00CE48F8"/>
    <w:rsid w:val="00CF1141"/>
    <w:rsid w:val="00CF2494"/>
    <w:rsid w:val="00CF3678"/>
    <w:rsid w:val="00CF65DB"/>
    <w:rsid w:val="00CF7A1F"/>
    <w:rsid w:val="00D0168B"/>
    <w:rsid w:val="00D04069"/>
    <w:rsid w:val="00D079AC"/>
    <w:rsid w:val="00D12EA3"/>
    <w:rsid w:val="00D15A40"/>
    <w:rsid w:val="00D20B43"/>
    <w:rsid w:val="00D21D14"/>
    <w:rsid w:val="00D22C10"/>
    <w:rsid w:val="00D33811"/>
    <w:rsid w:val="00D3439C"/>
    <w:rsid w:val="00D3572B"/>
    <w:rsid w:val="00D42108"/>
    <w:rsid w:val="00D43DB3"/>
    <w:rsid w:val="00D46C62"/>
    <w:rsid w:val="00D4782C"/>
    <w:rsid w:val="00D51A98"/>
    <w:rsid w:val="00D57686"/>
    <w:rsid w:val="00D6795F"/>
    <w:rsid w:val="00D70181"/>
    <w:rsid w:val="00D71435"/>
    <w:rsid w:val="00D71BEE"/>
    <w:rsid w:val="00D72FA8"/>
    <w:rsid w:val="00D73BD7"/>
    <w:rsid w:val="00D80C4D"/>
    <w:rsid w:val="00D829A4"/>
    <w:rsid w:val="00D855D0"/>
    <w:rsid w:val="00D914D6"/>
    <w:rsid w:val="00D92FB7"/>
    <w:rsid w:val="00DA2846"/>
    <w:rsid w:val="00DA41AF"/>
    <w:rsid w:val="00DB0405"/>
    <w:rsid w:val="00DB5796"/>
    <w:rsid w:val="00DB794C"/>
    <w:rsid w:val="00DC64A3"/>
    <w:rsid w:val="00DD01D5"/>
    <w:rsid w:val="00DD1097"/>
    <w:rsid w:val="00DD1E48"/>
    <w:rsid w:val="00DD1FB5"/>
    <w:rsid w:val="00DD497A"/>
    <w:rsid w:val="00DD5E41"/>
    <w:rsid w:val="00DD66FA"/>
    <w:rsid w:val="00DD75C2"/>
    <w:rsid w:val="00DE09DD"/>
    <w:rsid w:val="00DE0D49"/>
    <w:rsid w:val="00DE32BE"/>
    <w:rsid w:val="00DE5EDB"/>
    <w:rsid w:val="00E01F67"/>
    <w:rsid w:val="00E1070C"/>
    <w:rsid w:val="00E12FEC"/>
    <w:rsid w:val="00E1640E"/>
    <w:rsid w:val="00E224A2"/>
    <w:rsid w:val="00E22C86"/>
    <w:rsid w:val="00E2489B"/>
    <w:rsid w:val="00E2539D"/>
    <w:rsid w:val="00E30D75"/>
    <w:rsid w:val="00E310CD"/>
    <w:rsid w:val="00E34F29"/>
    <w:rsid w:val="00E35489"/>
    <w:rsid w:val="00E42DA5"/>
    <w:rsid w:val="00E44A3F"/>
    <w:rsid w:val="00E44AC7"/>
    <w:rsid w:val="00E4651D"/>
    <w:rsid w:val="00E53976"/>
    <w:rsid w:val="00E53A97"/>
    <w:rsid w:val="00E54512"/>
    <w:rsid w:val="00E61CF8"/>
    <w:rsid w:val="00E6488A"/>
    <w:rsid w:val="00E657A0"/>
    <w:rsid w:val="00E71802"/>
    <w:rsid w:val="00E74B38"/>
    <w:rsid w:val="00E753E9"/>
    <w:rsid w:val="00E7630D"/>
    <w:rsid w:val="00E76FF8"/>
    <w:rsid w:val="00E774D7"/>
    <w:rsid w:val="00E82419"/>
    <w:rsid w:val="00E82EAE"/>
    <w:rsid w:val="00E859E4"/>
    <w:rsid w:val="00E87F99"/>
    <w:rsid w:val="00E92701"/>
    <w:rsid w:val="00E93863"/>
    <w:rsid w:val="00E97B75"/>
    <w:rsid w:val="00EA011B"/>
    <w:rsid w:val="00EA68F4"/>
    <w:rsid w:val="00EA6B75"/>
    <w:rsid w:val="00EB102C"/>
    <w:rsid w:val="00EB1511"/>
    <w:rsid w:val="00EB1FF0"/>
    <w:rsid w:val="00EB5669"/>
    <w:rsid w:val="00EB5E81"/>
    <w:rsid w:val="00EC03F2"/>
    <w:rsid w:val="00EC5575"/>
    <w:rsid w:val="00ED14D8"/>
    <w:rsid w:val="00EE0592"/>
    <w:rsid w:val="00EE129F"/>
    <w:rsid w:val="00EE183B"/>
    <w:rsid w:val="00EE3CB6"/>
    <w:rsid w:val="00EE3DAE"/>
    <w:rsid w:val="00EE64F0"/>
    <w:rsid w:val="00EE7528"/>
    <w:rsid w:val="00EF1147"/>
    <w:rsid w:val="00EF58DD"/>
    <w:rsid w:val="00EF6580"/>
    <w:rsid w:val="00EF757E"/>
    <w:rsid w:val="00F21498"/>
    <w:rsid w:val="00F21E5C"/>
    <w:rsid w:val="00F22DE8"/>
    <w:rsid w:val="00F24A22"/>
    <w:rsid w:val="00F27686"/>
    <w:rsid w:val="00F33F95"/>
    <w:rsid w:val="00F3584B"/>
    <w:rsid w:val="00F377CB"/>
    <w:rsid w:val="00F42720"/>
    <w:rsid w:val="00F43A99"/>
    <w:rsid w:val="00F43AC8"/>
    <w:rsid w:val="00F46813"/>
    <w:rsid w:val="00F56A6B"/>
    <w:rsid w:val="00F57494"/>
    <w:rsid w:val="00F5775A"/>
    <w:rsid w:val="00F62FE7"/>
    <w:rsid w:val="00F664B7"/>
    <w:rsid w:val="00F67F78"/>
    <w:rsid w:val="00F70303"/>
    <w:rsid w:val="00F711B0"/>
    <w:rsid w:val="00F750E4"/>
    <w:rsid w:val="00F76022"/>
    <w:rsid w:val="00F82F5B"/>
    <w:rsid w:val="00F83532"/>
    <w:rsid w:val="00F8484E"/>
    <w:rsid w:val="00F91BD5"/>
    <w:rsid w:val="00F9338F"/>
    <w:rsid w:val="00F9598A"/>
    <w:rsid w:val="00F95A3F"/>
    <w:rsid w:val="00FA3080"/>
    <w:rsid w:val="00FA4268"/>
    <w:rsid w:val="00FA6708"/>
    <w:rsid w:val="00FA7851"/>
    <w:rsid w:val="00FB0B69"/>
    <w:rsid w:val="00FB23DF"/>
    <w:rsid w:val="00FB6A8A"/>
    <w:rsid w:val="00FB7517"/>
    <w:rsid w:val="00FC4A6E"/>
    <w:rsid w:val="00FC771E"/>
    <w:rsid w:val="00FD3C2C"/>
    <w:rsid w:val="00FD4CE2"/>
    <w:rsid w:val="00FD5492"/>
    <w:rsid w:val="00FE2815"/>
    <w:rsid w:val="00FF63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1D2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E6ADA"/>
    <w:pPr>
      <w:keepNext/>
      <w:jc w:val="center"/>
      <w:outlineLvl w:val="0"/>
    </w:pPr>
    <w:rPr>
      <w:sz w:val="32"/>
    </w:rPr>
  </w:style>
  <w:style w:type="paragraph" w:styleId="Titolo3">
    <w:name w:val="heading 3"/>
    <w:basedOn w:val="Normale"/>
    <w:next w:val="Normale"/>
    <w:link w:val="Titolo3Carattere"/>
    <w:qFormat/>
    <w:rsid w:val="001E6ADA"/>
    <w:pPr>
      <w:keepNext/>
      <w:jc w:val="both"/>
      <w:outlineLvl w:val="2"/>
    </w:pPr>
    <w:rPr>
      <w:u w:val="single"/>
    </w:rPr>
  </w:style>
  <w:style w:type="paragraph" w:styleId="Titolo6">
    <w:name w:val="heading 6"/>
    <w:basedOn w:val="Normale"/>
    <w:next w:val="Normale"/>
    <w:link w:val="Titolo6Carattere"/>
    <w:qFormat/>
    <w:rsid w:val="001E6ADA"/>
    <w:pPr>
      <w:keepNext/>
      <w:spacing w:line="320" w:lineRule="exact"/>
      <w:outlineLvl w:val="5"/>
    </w:pPr>
    <w:rPr>
      <w:bCs/>
      <w:sz w:val="22"/>
      <w:szCs w:val="22"/>
      <w:u w:val="single"/>
    </w:rPr>
  </w:style>
  <w:style w:type="paragraph" w:styleId="Titolo7">
    <w:name w:val="heading 7"/>
    <w:basedOn w:val="Normale"/>
    <w:next w:val="Normale"/>
    <w:link w:val="Titolo7Carattere"/>
    <w:qFormat/>
    <w:rsid w:val="001E6ADA"/>
    <w:pPr>
      <w:keepNext/>
      <w:tabs>
        <w:tab w:val="left" w:pos="0"/>
      </w:tabs>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E6ADA"/>
    <w:rPr>
      <w:rFonts w:ascii="Times New Roman" w:eastAsia="Times New Roman" w:hAnsi="Times New Roman" w:cs="Times New Roman"/>
      <w:sz w:val="32"/>
      <w:szCs w:val="24"/>
      <w:lang w:eastAsia="it-IT"/>
    </w:rPr>
  </w:style>
  <w:style w:type="character" w:customStyle="1" w:styleId="Titolo3Carattere">
    <w:name w:val="Titolo 3 Carattere"/>
    <w:basedOn w:val="Carpredefinitoparagrafo"/>
    <w:link w:val="Titolo3"/>
    <w:rsid w:val="001E6ADA"/>
    <w:rPr>
      <w:rFonts w:ascii="Times New Roman" w:eastAsia="Times New Roman" w:hAnsi="Times New Roman" w:cs="Times New Roman"/>
      <w:sz w:val="24"/>
      <w:szCs w:val="24"/>
      <w:u w:val="single"/>
      <w:lang w:eastAsia="it-IT"/>
    </w:rPr>
  </w:style>
  <w:style w:type="character" w:customStyle="1" w:styleId="Titolo6Carattere">
    <w:name w:val="Titolo 6 Carattere"/>
    <w:basedOn w:val="Carpredefinitoparagrafo"/>
    <w:link w:val="Titolo6"/>
    <w:rsid w:val="001E6ADA"/>
    <w:rPr>
      <w:rFonts w:ascii="Times New Roman" w:eastAsia="Times New Roman" w:hAnsi="Times New Roman" w:cs="Times New Roman"/>
      <w:bCs/>
      <w:u w:val="single"/>
      <w:lang w:eastAsia="it-IT"/>
    </w:rPr>
  </w:style>
  <w:style w:type="character" w:customStyle="1" w:styleId="Titolo7Carattere">
    <w:name w:val="Titolo 7 Carattere"/>
    <w:basedOn w:val="Carpredefinitoparagrafo"/>
    <w:link w:val="Titolo7"/>
    <w:rsid w:val="001E6ADA"/>
    <w:rPr>
      <w:rFonts w:ascii="Times New Roman" w:eastAsia="Times New Roman" w:hAnsi="Times New Roman" w:cs="Times New Roman"/>
      <w:sz w:val="24"/>
      <w:szCs w:val="24"/>
      <w:u w:val="single"/>
      <w:lang w:eastAsia="it-IT"/>
    </w:rPr>
  </w:style>
  <w:style w:type="paragraph" w:styleId="Intestazione">
    <w:name w:val="header"/>
    <w:basedOn w:val="Normale"/>
    <w:link w:val="IntestazioneCarattere"/>
    <w:semiHidden/>
    <w:rsid w:val="001E6ADA"/>
    <w:pPr>
      <w:tabs>
        <w:tab w:val="center" w:pos="4819"/>
        <w:tab w:val="right" w:pos="9638"/>
      </w:tabs>
    </w:pPr>
  </w:style>
  <w:style w:type="character" w:customStyle="1" w:styleId="IntestazioneCarattere">
    <w:name w:val="Intestazione Carattere"/>
    <w:basedOn w:val="Carpredefinitoparagrafo"/>
    <w:link w:val="Intestazione"/>
    <w:semiHidden/>
    <w:rsid w:val="001E6ADA"/>
    <w:rPr>
      <w:rFonts w:ascii="Times New Roman" w:eastAsia="Times New Roman" w:hAnsi="Times New Roman" w:cs="Times New Roman"/>
      <w:sz w:val="24"/>
      <w:szCs w:val="24"/>
      <w:lang w:eastAsia="it-IT"/>
    </w:rPr>
  </w:style>
  <w:style w:type="paragraph" w:customStyle="1" w:styleId="a">
    <w:basedOn w:val="Normale"/>
    <w:next w:val="Corpodeltesto"/>
    <w:rsid w:val="001E6ADA"/>
    <w:pPr>
      <w:jc w:val="both"/>
    </w:pPr>
  </w:style>
  <w:style w:type="character" w:styleId="Collegamentoipertestuale">
    <w:name w:val="Hyperlink"/>
    <w:basedOn w:val="Carpredefinitoparagrafo"/>
    <w:semiHidden/>
    <w:rsid w:val="001E6ADA"/>
    <w:rPr>
      <w:color w:val="0000FF"/>
      <w:u w:val="single"/>
    </w:rPr>
  </w:style>
  <w:style w:type="paragraph" w:customStyle="1" w:styleId="mio">
    <w:name w:val="mio"/>
    <w:basedOn w:val="Normale"/>
    <w:rsid w:val="001E6ADA"/>
    <w:pPr>
      <w:jc w:val="both"/>
    </w:pPr>
    <w:rPr>
      <w:color w:val="000000"/>
      <w:sz w:val="26"/>
      <w:szCs w:val="20"/>
      <w:lang w:val="en-US"/>
    </w:rPr>
  </w:style>
  <w:style w:type="paragraph" w:customStyle="1" w:styleId="Default">
    <w:name w:val="Default"/>
    <w:rsid w:val="001E6AD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semiHidden/>
    <w:rsid w:val="001E6ADA"/>
    <w:pPr>
      <w:ind w:left="180" w:hanging="180"/>
      <w:jc w:val="both"/>
    </w:pPr>
  </w:style>
  <w:style w:type="character" w:customStyle="1" w:styleId="RientrocorpodeltestoCarattere">
    <w:name w:val="Rientro corpo del testo Carattere"/>
    <w:basedOn w:val="Carpredefinitoparagrafo"/>
    <w:link w:val="Rientrocorpodeltesto"/>
    <w:semiHidden/>
    <w:rsid w:val="001E6ADA"/>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1E6ADA"/>
    <w:pPr>
      <w:tabs>
        <w:tab w:val="center" w:pos="4819"/>
        <w:tab w:val="right" w:pos="9638"/>
      </w:tabs>
    </w:pPr>
  </w:style>
  <w:style w:type="character" w:customStyle="1" w:styleId="PidipaginaCarattere">
    <w:name w:val="Piè di pagina Carattere"/>
    <w:basedOn w:val="Carpredefinitoparagrafo"/>
    <w:link w:val="Pidipagina"/>
    <w:semiHidden/>
    <w:rsid w:val="001E6ADA"/>
    <w:rPr>
      <w:rFonts w:ascii="Times New Roman" w:eastAsia="Times New Roman" w:hAnsi="Times New Roman" w:cs="Times New Roman"/>
      <w:sz w:val="24"/>
      <w:szCs w:val="24"/>
      <w:lang w:eastAsia="it-IT"/>
    </w:rPr>
  </w:style>
  <w:style w:type="paragraph" w:customStyle="1" w:styleId="CM7">
    <w:name w:val="CM7"/>
    <w:basedOn w:val="Default"/>
    <w:next w:val="Default"/>
    <w:rsid w:val="001E6ADA"/>
    <w:pPr>
      <w:widowControl w:val="0"/>
      <w:spacing w:after="250"/>
    </w:pPr>
    <w:rPr>
      <w:rFonts w:ascii="Arial" w:hAnsi="Arial" w:cs="Arial"/>
      <w:color w:val="auto"/>
    </w:rPr>
  </w:style>
  <w:style w:type="paragraph" w:styleId="Rientrocorpodeltesto2">
    <w:name w:val="Body Text Indent 2"/>
    <w:basedOn w:val="Normale"/>
    <w:link w:val="Rientrocorpodeltesto2Carattere"/>
    <w:semiHidden/>
    <w:rsid w:val="001E6ADA"/>
    <w:pPr>
      <w:tabs>
        <w:tab w:val="left" w:pos="-284"/>
        <w:tab w:val="left" w:pos="1418"/>
      </w:tabs>
      <w:ind w:left="851"/>
      <w:jc w:val="both"/>
    </w:pPr>
    <w:rPr>
      <w:rFonts w:ascii="Courier" w:hAnsi="Courier"/>
      <w:sz w:val="22"/>
      <w:szCs w:val="20"/>
    </w:rPr>
  </w:style>
  <w:style w:type="character" w:customStyle="1" w:styleId="Rientrocorpodeltesto2Carattere">
    <w:name w:val="Rientro corpo del testo 2 Carattere"/>
    <w:basedOn w:val="Carpredefinitoparagrafo"/>
    <w:link w:val="Rientrocorpodeltesto2"/>
    <w:semiHidden/>
    <w:rsid w:val="001E6ADA"/>
    <w:rPr>
      <w:rFonts w:ascii="Courier" w:eastAsia="Times New Roman" w:hAnsi="Courier" w:cs="Times New Roman"/>
      <w:szCs w:val="20"/>
      <w:lang w:eastAsia="it-IT"/>
    </w:rPr>
  </w:style>
  <w:style w:type="paragraph" w:customStyle="1" w:styleId="CM2">
    <w:name w:val="CM2"/>
    <w:basedOn w:val="Default"/>
    <w:next w:val="Default"/>
    <w:rsid w:val="001E6ADA"/>
    <w:pPr>
      <w:widowControl w:val="0"/>
      <w:spacing w:line="253" w:lineRule="atLeast"/>
    </w:pPr>
    <w:rPr>
      <w:rFonts w:ascii="Arial" w:hAnsi="Arial" w:cs="Arial"/>
      <w:color w:val="auto"/>
    </w:rPr>
  </w:style>
  <w:style w:type="paragraph" w:styleId="Corpodeltesto">
    <w:name w:val="Body Text"/>
    <w:basedOn w:val="Normale"/>
    <w:link w:val="CorpodeltestoCarattere"/>
    <w:uiPriority w:val="99"/>
    <w:semiHidden/>
    <w:unhideWhenUsed/>
    <w:rsid w:val="001E6ADA"/>
    <w:pPr>
      <w:spacing w:after="120"/>
    </w:pPr>
  </w:style>
  <w:style w:type="character" w:customStyle="1" w:styleId="CorpodeltestoCarattere">
    <w:name w:val="Corpo del testo Carattere"/>
    <w:basedOn w:val="Carpredefinitoparagrafo"/>
    <w:link w:val="Corpodeltesto"/>
    <w:uiPriority w:val="99"/>
    <w:semiHidden/>
    <w:rsid w:val="001E6ADA"/>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119B3"/>
    <w:pPr>
      <w:ind w:left="720"/>
      <w:contextualSpacing/>
    </w:pPr>
  </w:style>
  <w:style w:type="table" w:styleId="Grigliatabella">
    <w:name w:val="Table Grid"/>
    <w:basedOn w:val="Tabellanormale"/>
    <w:uiPriority w:val="59"/>
    <w:rsid w:val="00496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D26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263D"/>
    <w:rPr>
      <w:rFonts w:ascii="Tahoma" w:eastAsia="Times New Roman" w:hAnsi="Tahoma" w:cs="Tahoma"/>
      <w:sz w:val="16"/>
      <w:szCs w:val="16"/>
      <w:lang w:eastAsia="it-IT"/>
    </w:rPr>
  </w:style>
  <w:style w:type="paragraph" w:customStyle="1" w:styleId="Corpodeltesto31">
    <w:name w:val="Corpo del testo 31"/>
    <w:basedOn w:val="Normale"/>
    <w:rsid w:val="00C040A0"/>
    <w:pPr>
      <w:widowControl w:val="0"/>
      <w:jc w:val="both"/>
    </w:pPr>
    <w:rPr>
      <w:b/>
      <w:sz w:val="20"/>
      <w:szCs w:val="20"/>
    </w:rPr>
  </w:style>
  <w:style w:type="paragraph" w:styleId="Testonormale">
    <w:name w:val="Plain Text"/>
    <w:basedOn w:val="Normale"/>
    <w:link w:val="TestonormaleCarattere"/>
    <w:uiPriority w:val="99"/>
    <w:unhideWhenUsed/>
    <w:rsid w:val="003F43C7"/>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3F43C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1D2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E6ADA"/>
    <w:pPr>
      <w:keepNext/>
      <w:jc w:val="center"/>
      <w:outlineLvl w:val="0"/>
    </w:pPr>
    <w:rPr>
      <w:sz w:val="32"/>
    </w:rPr>
  </w:style>
  <w:style w:type="paragraph" w:styleId="Titolo3">
    <w:name w:val="heading 3"/>
    <w:basedOn w:val="Normale"/>
    <w:next w:val="Normale"/>
    <w:link w:val="Titolo3Carattere"/>
    <w:qFormat/>
    <w:rsid w:val="001E6ADA"/>
    <w:pPr>
      <w:keepNext/>
      <w:jc w:val="both"/>
      <w:outlineLvl w:val="2"/>
    </w:pPr>
    <w:rPr>
      <w:u w:val="single"/>
    </w:rPr>
  </w:style>
  <w:style w:type="paragraph" w:styleId="Titolo6">
    <w:name w:val="heading 6"/>
    <w:basedOn w:val="Normale"/>
    <w:next w:val="Normale"/>
    <w:link w:val="Titolo6Carattere"/>
    <w:qFormat/>
    <w:rsid w:val="001E6ADA"/>
    <w:pPr>
      <w:keepNext/>
      <w:spacing w:line="320" w:lineRule="exact"/>
      <w:outlineLvl w:val="5"/>
    </w:pPr>
    <w:rPr>
      <w:bCs/>
      <w:sz w:val="22"/>
      <w:szCs w:val="22"/>
      <w:u w:val="single"/>
    </w:rPr>
  </w:style>
  <w:style w:type="paragraph" w:styleId="Titolo7">
    <w:name w:val="heading 7"/>
    <w:basedOn w:val="Normale"/>
    <w:next w:val="Normale"/>
    <w:link w:val="Titolo7Carattere"/>
    <w:qFormat/>
    <w:rsid w:val="001E6ADA"/>
    <w:pPr>
      <w:keepNext/>
      <w:tabs>
        <w:tab w:val="left" w:pos="0"/>
      </w:tabs>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E6ADA"/>
    <w:rPr>
      <w:rFonts w:ascii="Times New Roman" w:eastAsia="Times New Roman" w:hAnsi="Times New Roman" w:cs="Times New Roman"/>
      <w:sz w:val="32"/>
      <w:szCs w:val="24"/>
      <w:lang w:eastAsia="it-IT"/>
    </w:rPr>
  </w:style>
  <w:style w:type="character" w:customStyle="1" w:styleId="Titolo3Carattere">
    <w:name w:val="Titolo 3 Carattere"/>
    <w:basedOn w:val="Carpredefinitoparagrafo"/>
    <w:link w:val="Titolo3"/>
    <w:rsid w:val="001E6ADA"/>
    <w:rPr>
      <w:rFonts w:ascii="Times New Roman" w:eastAsia="Times New Roman" w:hAnsi="Times New Roman" w:cs="Times New Roman"/>
      <w:sz w:val="24"/>
      <w:szCs w:val="24"/>
      <w:u w:val="single"/>
      <w:lang w:eastAsia="it-IT"/>
    </w:rPr>
  </w:style>
  <w:style w:type="character" w:customStyle="1" w:styleId="Titolo6Carattere">
    <w:name w:val="Titolo 6 Carattere"/>
    <w:basedOn w:val="Carpredefinitoparagrafo"/>
    <w:link w:val="Titolo6"/>
    <w:rsid w:val="001E6ADA"/>
    <w:rPr>
      <w:rFonts w:ascii="Times New Roman" w:eastAsia="Times New Roman" w:hAnsi="Times New Roman" w:cs="Times New Roman"/>
      <w:bCs/>
      <w:u w:val="single"/>
      <w:lang w:eastAsia="it-IT"/>
    </w:rPr>
  </w:style>
  <w:style w:type="character" w:customStyle="1" w:styleId="Titolo7Carattere">
    <w:name w:val="Titolo 7 Carattere"/>
    <w:basedOn w:val="Carpredefinitoparagrafo"/>
    <w:link w:val="Titolo7"/>
    <w:rsid w:val="001E6ADA"/>
    <w:rPr>
      <w:rFonts w:ascii="Times New Roman" w:eastAsia="Times New Roman" w:hAnsi="Times New Roman" w:cs="Times New Roman"/>
      <w:sz w:val="24"/>
      <w:szCs w:val="24"/>
      <w:u w:val="single"/>
      <w:lang w:eastAsia="it-IT"/>
    </w:rPr>
  </w:style>
  <w:style w:type="paragraph" w:styleId="Intestazione">
    <w:name w:val="header"/>
    <w:basedOn w:val="Normale"/>
    <w:link w:val="IntestazioneCarattere"/>
    <w:semiHidden/>
    <w:rsid w:val="001E6ADA"/>
    <w:pPr>
      <w:tabs>
        <w:tab w:val="center" w:pos="4819"/>
        <w:tab w:val="right" w:pos="9638"/>
      </w:tabs>
    </w:pPr>
  </w:style>
  <w:style w:type="character" w:customStyle="1" w:styleId="IntestazioneCarattere">
    <w:name w:val="Intestazione Carattere"/>
    <w:basedOn w:val="Carpredefinitoparagrafo"/>
    <w:link w:val="Intestazione"/>
    <w:semiHidden/>
    <w:rsid w:val="001E6ADA"/>
    <w:rPr>
      <w:rFonts w:ascii="Times New Roman" w:eastAsia="Times New Roman" w:hAnsi="Times New Roman" w:cs="Times New Roman"/>
      <w:sz w:val="24"/>
      <w:szCs w:val="24"/>
      <w:lang w:eastAsia="it-IT"/>
    </w:rPr>
  </w:style>
  <w:style w:type="paragraph" w:customStyle="1" w:styleId="a">
    <w:basedOn w:val="Normale"/>
    <w:next w:val="Corpotesto"/>
    <w:rsid w:val="001E6ADA"/>
    <w:pPr>
      <w:jc w:val="both"/>
    </w:pPr>
  </w:style>
  <w:style w:type="character" w:styleId="Collegamentoipertestuale">
    <w:name w:val="Hyperlink"/>
    <w:basedOn w:val="Carpredefinitoparagrafo"/>
    <w:semiHidden/>
    <w:rsid w:val="001E6ADA"/>
    <w:rPr>
      <w:color w:val="0000FF"/>
      <w:u w:val="single"/>
    </w:rPr>
  </w:style>
  <w:style w:type="paragraph" w:customStyle="1" w:styleId="mio">
    <w:name w:val="mio"/>
    <w:basedOn w:val="Normale"/>
    <w:rsid w:val="001E6ADA"/>
    <w:pPr>
      <w:jc w:val="both"/>
    </w:pPr>
    <w:rPr>
      <w:color w:val="000000"/>
      <w:sz w:val="26"/>
      <w:szCs w:val="20"/>
      <w:lang w:val="en-US"/>
    </w:rPr>
  </w:style>
  <w:style w:type="paragraph" w:customStyle="1" w:styleId="Default">
    <w:name w:val="Default"/>
    <w:rsid w:val="001E6AD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semiHidden/>
    <w:rsid w:val="001E6ADA"/>
    <w:pPr>
      <w:ind w:left="180" w:hanging="180"/>
      <w:jc w:val="both"/>
    </w:pPr>
  </w:style>
  <w:style w:type="character" w:customStyle="1" w:styleId="RientrocorpodeltestoCarattere">
    <w:name w:val="Rientro corpo del testo Carattere"/>
    <w:basedOn w:val="Carpredefinitoparagrafo"/>
    <w:link w:val="Rientrocorpodeltesto"/>
    <w:semiHidden/>
    <w:rsid w:val="001E6ADA"/>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1E6ADA"/>
    <w:pPr>
      <w:tabs>
        <w:tab w:val="center" w:pos="4819"/>
        <w:tab w:val="right" w:pos="9638"/>
      </w:tabs>
    </w:pPr>
  </w:style>
  <w:style w:type="character" w:customStyle="1" w:styleId="PidipaginaCarattere">
    <w:name w:val="Piè di pagina Carattere"/>
    <w:basedOn w:val="Carpredefinitoparagrafo"/>
    <w:link w:val="Pidipagina"/>
    <w:semiHidden/>
    <w:rsid w:val="001E6ADA"/>
    <w:rPr>
      <w:rFonts w:ascii="Times New Roman" w:eastAsia="Times New Roman" w:hAnsi="Times New Roman" w:cs="Times New Roman"/>
      <w:sz w:val="24"/>
      <w:szCs w:val="24"/>
      <w:lang w:eastAsia="it-IT"/>
    </w:rPr>
  </w:style>
  <w:style w:type="paragraph" w:customStyle="1" w:styleId="CM7">
    <w:name w:val="CM7"/>
    <w:basedOn w:val="Default"/>
    <w:next w:val="Default"/>
    <w:rsid w:val="001E6ADA"/>
    <w:pPr>
      <w:widowControl w:val="0"/>
      <w:spacing w:after="250"/>
    </w:pPr>
    <w:rPr>
      <w:rFonts w:ascii="Arial" w:hAnsi="Arial" w:cs="Arial"/>
      <w:color w:val="auto"/>
    </w:rPr>
  </w:style>
  <w:style w:type="paragraph" w:styleId="Rientrocorpodeltesto2">
    <w:name w:val="Body Text Indent 2"/>
    <w:basedOn w:val="Normale"/>
    <w:link w:val="Rientrocorpodeltesto2Carattere"/>
    <w:semiHidden/>
    <w:rsid w:val="001E6ADA"/>
    <w:pPr>
      <w:tabs>
        <w:tab w:val="left" w:pos="-284"/>
        <w:tab w:val="left" w:pos="1418"/>
      </w:tabs>
      <w:ind w:left="851"/>
      <w:jc w:val="both"/>
    </w:pPr>
    <w:rPr>
      <w:rFonts w:ascii="Courier" w:hAnsi="Courier"/>
      <w:sz w:val="22"/>
      <w:szCs w:val="20"/>
    </w:rPr>
  </w:style>
  <w:style w:type="character" w:customStyle="1" w:styleId="Rientrocorpodeltesto2Carattere">
    <w:name w:val="Rientro corpo del testo 2 Carattere"/>
    <w:basedOn w:val="Carpredefinitoparagrafo"/>
    <w:link w:val="Rientrocorpodeltesto2"/>
    <w:semiHidden/>
    <w:rsid w:val="001E6ADA"/>
    <w:rPr>
      <w:rFonts w:ascii="Courier" w:eastAsia="Times New Roman" w:hAnsi="Courier" w:cs="Times New Roman"/>
      <w:szCs w:val="20"/>
      <w:lang w:eastAsia="it-IT"/>
    </w:rPr>
  </w:style>
  <w:style w:type="paragraph" w:customStyle="1" w:styleId="CM2">
    <w:name w:val="CM2"/>
    <w:basedOn w:val="Default"/>
    <w:next w:val="Default"/>
    <w:rsid w:val="001E6ADA"/>
    <w:pPr>
      <w:widowControl w:val="0"/>
      <w:spacing w:line="253" w:lineRule="atLeast"/>
    </w:pPr>
    <w:rPr>
      <w:rFonts w:ascii="Arial" w:hAnsi="Arial" w:cs="Arial"/>
      <w:color w:val="auto"/>
    </w:rPr>
  </w:style>
  <w:style w:type="paragraph" w:styleId="Corpotesto">
    <w:name w:val="Body Text"/>
    <w:basedOn w:val="Normale"/>
    <w:link w:val="CorpotestoCarattere"/>
    <w:uiPriority w:val="99"/>
    <w:semiHidden/>
    <w:unhideWhenUsed/>
    <w:rsid w:val="001E6ADA"/>
    <w:pPr>
      <w:spacing w:after="120"/>
    </w:pPr>
  </w:style>
  <w:style w:type="character" w:customStyle="1" w:styleId="CorpotestoCarattere">
    <w:name w:val="Corpo testo Carattere"/>
    <w:basedOn w:val="Carpredefinitoparagrafo"/>
    <w:link w:val="Corpotesto"/>
    <w:uiPriority w:val="99"/>
    <w:semiHidden/>
    <w:rsid w:val="001E6ADA"/>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119B3"/>
    <w:pPr>
      <w:ind w:left="720"/>
      <w:contextualSpacing/>
    </w:pPr>
  </w:style>
  <w:style w:type="table" w:styleId="Grigliatabella">
    <w:name w:val="Table Grid"/>
    <w:basedOn w:val="Tabellanormale"/>
    <w:uiPriority w:val="59"/>
    <w:rsid w:val="0049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D26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263D"/>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43605592">
      <w:bodyDiv w:val="1"/>
      <w:marLeft w:val="0"/>
      <w:marRight w:val="0"/>
      <w:marTop w:val="0"/>
      <w:marBottom w:val="0"/>
      <w:divBdr>
        <w:top w:val="none" w:sz="0" w:space="0" w:color="auto"/>
        <w:left w:val="none" w:sz="0" w:space="0" w:color="auto"/>
        <w:bottom w:val="none" w:sz="0" w:space="0" w:color="auto"/>
        <w:right w:val="none" w:sz="0" w:space="0" w:color="auto"/>
      </w:divBdr>
    </w:div>
    <w:div w:id="186481297">
      <w:bodyDiv w:val="1"/>
      <w:marLeft w:val="0"/>
      <w:marRight w:val="0"/>
      <w:marTop w:val="0"/>
      <w:marBottom w:val="0"/>
      <w:divBdr>
        <w:top w:val="none" w:sz="0" w:space="0" w:color="auto"/>
        <w:left w:val="none" w:sz="0" w:space="0" w:color="auto"/>
        <w:bottom w:val="none" w:sz="0" w:space="0" w:color="auto"/>
        <w:right w:val="none" w:sz="0" w:space="0" w:color="auto"/>
      </w:divBdr>
    </w:div>
    <w:div w:id="222330142">
      <w:bodyDiv w:val="1"/>
      <w:marLeft w:val="0"/>
      <w:marRight w:val="0"/>
      <w:marTop w:val="0"/>
      <w:marBottom w:val="0"/>
      <w:divBdr>
        <w:top w:val="none" w:sz="0" w:space="0" w:color="auto"/>
        <w:left w:val="none" w:sz="0" w:space="0" w:color="auto"/>
        <w:bottom w:val="none" w:sz="0" w:space="0" w:color="auto"/>
        <w:right w:val="none" w:sz="0" w:space="0" w:color="auto"/>
      </w:divBdr>
    </w:div>
    <w:div w:id="1742633620">
      <w:bodyDiv w:val="1"/>
      <w:marLeft w:val="0"/>
      <w:marRight w:val="0"/>
      <w:marTop w:val="0"/>
      <w:marBottom w:val="0"/>
      <w:divBdr>
        <w:top w:val="none" w:sz="0" w:space="0" w:color="auto"/>
        <w:left w:val="none" w:sz="0" w:space="0" w:color="auto"/>
        <w:bottom w:val="none" w:sz="0" w:space="0" w:color="auto"/>
        <w:right w:val="none" w:sz="0" w:space="0" w:color="auto"/>
      </w:divBdr>
    </w:div>
    <w:div w:id="20634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DC02-C52B-4D4E-AEE0-11A2F9E4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6518</Words>
  <Characters>37153</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mcristina.fallica</cp:lastModifiedBy>
  <cp:revision>2</cp:revision>
  <cp:lastPrinted>2014-07-24T16:59:00Z</cp:lastPrinted>
  <dcterms:created xsi:type="dcterms:W3CDTF">2014-08-07T08:38:00Z</dcterms:created>
  <dcterms:modified xsi:type="dcterms:W3CDTF">2014-08-07T08:38:00Z</dcterms:modified>
</cp:coreProperties>
</file>